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C59893">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953395"/>
      <w:bookmarkEnd w:id="0"/>
      <w:bookmarkStart w:id="1" w:name="_Toc22804073"/>
      <w:bookmarkEnd w:id="1"/>
    </w:p>
    <w:p w14:paraId="6DBEFF2D">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auto"/>
          <w:sz w:val="48"/>
          <w:szCs w:val="48"/>
          <w:lang w:val="en-US" w:eastAsia="zh-CN"/>
        </w:rPr>
      </w:pPr>
      <w:r>
        <w:rPr>
          <w:rFonts w:hint="eastAsia" w:cs="宋体"/>
          <w:b/>
          <w:bCs/>
          <w:color w:val="auto"/>
          <w:sz w:val="48"/>
          <w:szCs w:val="48"/>
          <w:lang w:val="en-US" w:eastAsia="zh-CN"/>
        </w:rPr>
        <w:t>驻马店市中心医院无水乙醇、二甲苯等采购项目（三次）</w:t>
      </w:r>
    </w:p>
    <w:p w14:paraId="3FF20BF3">
      <w:pPr>
        <w:pStyle w:val="18"/>
        <w:bidi w:val="0"/>
        <w:jc w:val="center"/>
        <w:rPr>
          <w:rStyle w:val="43"/>
          <w:rFonts w:hint="eastAsia" w:ascii="宋体" w:hAnsi="宋体" w:eastAsia="宋体" w:cs="宋体"/>
          <w:b/>
          <w:bCs/>
          <w:color w:val="auto"/>
          <w:sz w:val="48"/>
          <w:szCs w:val="48"/>
        </w:rPr>
      </w:pPr>
    </w:p>
    <w:p w14:paraId="046B9FEC">
      <w:pPr>
        <w:pStyle w:val="18"/>
        <w:bidi w:val="0"/>
        <w:jc w:val="center"/>
        <w:rPr>
          <w:rStyle w:val="43"/>
          <w:rFonts w:hint="eastAsia" w:ascii="宋体" w:hAnsi="宋体" w:eastAsia="宋体" w:cs="宋体"/>
          <w:b/>
          <w:bCs/>
          <w:color w:val="auto"/>
          <w:sz w:val="48"/>
          <w:szCs w:val="48"/>
        </w:rPr>
      </w:pPr>
    </w:p>
    <w:p w14:paraId="16463E74">
      <w:pPr>
        <w:pStyle w:val="18"/>
        <w:bidi w:val="0"/>
        <w:jc w:val="center"/>
        <w:rPr>
          <w:rStyle w:val="43"/>
          <w:rFonts w:hint="eastAsia" w:ascii="宋体" w:hAnsi="宋体" w:eastAsia="宋体" w:cs="宋体"/>
          <w:b/>
          <w:bCs/>
          <w:color w:val="auto"/>
          <w:sz w:val="48"/>
          <w:szCs w:val="48"/>
        </w:rPr>
      </w:pPr>
    </w:p>
    <w:p w14:paraId="33F4B035">
      <w:pPr>
        <w:pStyle w:val="18"/>
        <w:bidi w:val="0"/>
        <w:jc w:val="center"/>
        <w:rPr>
          <w:rStyle w:val="43"/>
          <w:rFonts w:hint="eastAsia" w:ascii="宋体" w:hAnsi="宋体" w:eastAsia="宋体" w:cs="宋体"/>
          <w:b/>
          <w:bCs/>
          <w:color w:val="auto"/>
          <w:sz w:val="48"/>
          <w:szCs w:val="48"/>
        </w:rPr>
      </w:pPr>
    </w:p>
    <w:p w14:paraId="592DDA10">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14:paraId="3075505A">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14:paraId="51B1A012">
      <w:pPr>
        <w:snapToGrid w:val="0"/>
        <w:spacing w:line="380" w:lineRule="exact"/>
        <w:jc w:val="center"/>
        <w:rPr>
          <w:rFonts w:hint="eastAsia" w:ascii="宋体" w:hAnsi="宋体" w:eastAsia="宋体" w:cs="宋体"/>
          <w:b/>
          <w:color w:val="auto"/>
          <w:sz w:val="32"/>
          <w:szCs w:val="32"/>
        </w:rPr>
      </w:pPr>
    </w:p>
    <w:p w14:paraId="526847A1">
      <w:pPr>
        <w:pStyle w:val="30"/>
        <w:rPr>
          <w:rFonts w:hint="eastAsia"/>
          <w:color w:val="auto"/>
        </w:rPr>
      </w:pPr>
    </w:p>
    <w:p w14:paraId="78C39F6E">
      <w:pPr>
        <w:pStyle w:val="58"/>
        <w:rPr>
          <w:rFonts w:hint="eastAsia" w:ascii="宋体" w:hAnsi="宋体" w:eastAsia="宋体" w:cs="宋体"/>
          <w:bCs/>
          <w:color w:val="auto"/>
          <w:sz w:val="2"/>
          <w:szCs w:val="2"/>
        </w:rPr>
      </w:pPr>
    </w:p>
    <w:p w14:paraId="5B9812B3">
      <w:pPr>
        <w:rPr>
          <w:rFonts w:hint="eastAsia" w:ascii="宋体" w:hAnsi="宋体" w:eastAsia="宋体" w:cs="宋体"/>
          <w:bCs/>
          <w:color w:val="auto"/>
          <w:sz w:val="2"/>
          <w:szCs w:val="2"/>
        </w:rPr>
      </w:pPr>
    </w:p>
    <w:p w14:paraId="6635BF46">
      <w:pPr>
        <w:spacing w:line="20" w:lineRule="exact"/>
        <w:rPr>
          <w:rFonts w:hint="eastAsia" w:ascii="宋体" w:hAnsi="宋体" w:eastAsia="宋体" w:cs="宋体"/>
          <w:bCs/>
          <w:color w:val="auto"/>
          <w:sz w:val="2"/>
          <w:szCs w:val="2"/>
        </w:rPr>
      </w:pPr>
    </w:p>
    <w:p w14:paraId="4DDC4F09">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14:paraId="4C6EBA8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14:paraId="4D8A465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14:paraId="76970C93">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14:paraId="1900A69D">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w:t>
      </w:r>
      <w:r>
        <w:rPr>
          <w:rFonts w:hint="eastAsia" w:ascii="宋体" w:hAnsi="宋体" w:cs="宋体"/>
          <w:b/>
          <w:bCs/>
          <w:color w:val="auto"/>
          <w:spacing w:val="40"/>
          <w:sz w:val="34"/>
          <w:szCs w:val="34"/>
          <w:lang w:val="en-US" w:eastAsia="zh-CN"/>
        </w:rPr>
        <w:t>4</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12</w:t>
      </w:r>
      <w:r>
        <w:rPr>
          <w:rFonts w:hint="eastAsia" w:ascii="宋体" w:hAnsi="宋体" w:eastAsia="宋体" w:cs="宋体"/>
          <w:b/>
          <w:bCs/>
          <w:color w:val="auto"/>
          <w:spacing w:val="40"/>
          <w:sz w:val="34"/>
          <w:szCs w:val="34"/>
        </w:rPr>
        <w:t>月</w:t>
      </w:r>
    </w:p>
    <w:p w14:paraId="2D7A3F23">
      <w:pPr>
        <w:rPr>
          <w:rFonts w:ascii="宋体" w:hAnsi="宋体"/>
          <w:bCs/>
          <w:color w:val="auto"/>
          <w:sz w:val="24"/>
          <w:highlight w:val="none"/>
        </w:rPr>
      </w:pPr>
    </w:p>
    <w:p w14:paraId="5C5DADEB">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1072652D">
      <w:pPr>
        <w:pStyle w:val="52"/>
        <w:rPr>
          <w:color w:val="auto"/>
          <w:highlight w:val="none"/>
        </w:rPr>
      </w:pPr>
    </w:p>
    <w:p w14:paraId="1F54C9A1">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_Toc22821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第一章  </w:t>
      </w:r>
      <w:r>
        <w:rPr>
          <w:rFonts w:hint="eastAsia" w:ascii="宋体" w:hAnsi="宋体"/>
          <w:color w:val="auto"/>
          <w:szCs w:val="32"/>
          <w:highlight w:val="none"/>
          <w:lang w:val="en-US" w:eastAsia="zh-CN"/>
        </w:rPr>
        <w:t>竞争性磋商采购</w:t>
      </w:r>
      <w:r>
        <w:rPr>
          <w:rFonts w:hint="eastAsia" w:ascii="宋体" w:hAnsi="宋体"/>
          <w:color w:val="auto"/>
          <w:szCs w:val="32"/>
          <w:highlight w:val="none"/>
        </w:rPr>
        <w:t>公告</w:t>
      </w:r>
      <w:r>
        <w:rPr>
          <w:color w:val="auto"/>
        </w:rPr>
        <w:tab/>
      </w:r>
      <w:r>
        <w:rPr>
          <w:color w:val="auto"/>
        </w:rPr>
        <w:fldChar w:fldCharType="begin"/>
      </w:r>
      <w:r>
        <w:rPr>
          <w:color w:val="auto"/>
        </w:rPr>
        <w:instrText xml:space="preserve"> PAGEREF _Toc22821 \h </w:instrText>
      </w:r>
      <w:r>
        <w:rPr>
          <w:color w:val="auto"/>
        </w:rPr>
        <w:fldChar w:fldCharType="separate"/>
      </w:r>
      <w:r>
        <w:rPr>
          <w:color w:val="auto"/>
        </w:rPr>
        <w:t>2</w:t>
      </w:r>
      <w:r>
        <w:rPr>
          <w:color w:val="auto"/>
        </w:rPr>
        <w:fldChar w:fldCharType="end"/>
      </w:r>
      <w:r>
        <w:rPr>
          <w:rFonts w:hint="eastAsia" w:ascii="宋体" w:hAnsi="宋体" w:cs="宋体"/>
          <w:bCs/>
          <w:color w:val="auto"/>
          <w:szCs w:val="32"/>
          <w:highlight w:val="none"/>
        </w:rPr>
        <w:fldChar w:fldCharType="end"/>
      </w:r>
    </w:p>
    <w:p w14:paraId="25EAA6FD">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_Toc17552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第二章  </w:t>
      </w:r>
      <w:r>
        <w:rPr>
          <w:rFonts w:hint="eastAsia" w:ascii="宋体" w:hAnsi="宋体"/>
          <w:color w:val="auto"/>
          <w:szCs w:val="32"/>
          <w:highlight w:val="none"/>
          <w:lang w:eastAsia="zh-CN"/>
        </w:rPr>
        <w:t>采购</w:t>
      </w:r>
      <w:r>
        <w:rPr>
          <w:rFonts w:hint="eastAsia" w:ascii="宋体" w:hAnsi="宋体"/>
          <w:color w:val="auto"/>
          <w:szCs w:val="32"/>
          <w:highlight w:val="none"/>
        </w:rPr>
        <w:t>需求</w:t>
      </w:r>
      <w:r>
        <w:rPr>
          <w:color w:val="auto"/>
        </w:rPr>
        <w:tab/>
      </w:r>
      <w:r>
        <w:rPr>
          <w:color w:val="auto"/>
        </w:rPr>
        <w:fldChar w:fldCharType="begin"/>
      </w:r>
      <w:r>
        <w:rPr>
          <w:color w:val="auto"/>
        </w:rPr>
        <w:instrText xml:space="preserve"> PAGEREF _Toc17552 \h </w:instrText>
      </w:r>
      <w:r>
        <w:rPr>
          <w:color w:val="auto"/>
        </w:rPr>
        <w:fldChar w:fldCharType="separate"/>
      </w:r>
      <w:r>
        <w:rPr>
          <w:color w:val="auto"/>
        </w:rPr>
        <w:t>4</w:t>
      </w:r>
      <w:r>
        <w:rPr>
          <w:color w:val="auto"/>
        </w:rPr>
        <w:fldChar w:fldCharType="end"/>
      </w:r>
      <w:r>
        <w:rPr>
          <w:rFonts w:hint="eastAsia" w:ascii="宋体" w:hAnsi="宋体" w:cs="宋体"/>
          <w:bCs/>
          <w:color w:val="auto"/>
          <w:szCs w:val="32"/>
          <w:highlight w:val="none"/>
        </w:rPr>
        <w:fldChar w:fldCharType="end"/>
      </w:r>
    </w:p>
    <w:p w14:paraId="0E0E1123">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_Toc16791 </w:instrText>
      </w:r>
      <w:r>
        <w:rPr>
          <w:rFonts w:hint="eastAsia" w:ascii="宋体" w:hAnsi="宋体" w:cs="宋体"/>
          <w:bCs/>
          <w:color w:val="auto"/>
          <w:szCs w:val="32"/>
          <w:highlight w:val="none"/>
        </w:rPr>
        <w:fldChar w:fldCharType="separate"/>
      </w:r>
      <w:r>
        <w:rPr>
          <w:rFonts w:hint="eastAsia"/>
          <w:bCs/>
          <w:color w:val="auto"/>
          <w:szCs w:val="32"/>
          <w:highlight w:val="none"/>
        </w:rPr>
        <w:t xml:space="preserve">第三章  </w:t>
      </w:r>
      <w:r>
        <w:rPr>
          <w:rFonts w:hint="eastAsia"/>
          <w:bCs/>
          <w:color w:val="auto"/>
          <w:szCs w:val="32"/>
          <w:highlight w:val="none"/>
          <w:lang w:eastAsia="zh-CN"/>
        </w:rPr>
        <w:t>供应商</w:t>
      </w:r>
      <w:r>
        <w:rPr>
          <w:rFonts w:hint="eastAsia"/>
          <w:bCs/>
          <w:color w:val="auto"/>
          <w:szCs w:val="32"/>
          <w:highlight w:val="none"/>
        </w:rPr>
        <w:t>须知</w:t>
      </w:r>
      <w:r>
        <w:rPr>
          <w:color w:val="auto"/>
        </w:rPr>
        <w:tab/>
      </w:r>
      <w:r>
        <w:rPr>
          <w:color w:val="auto"/>
        </w:rPr>
        <w:fldChar w:fldCharType="begin"/>
      </w:r>
      <w:r>
        <w:rPr>
          <w:color w:val="auto"/>
        </w:rPr>
        <w:instrText xml:space="preserve"> PAGEREF _Toc16791 \h </w:instrText>
      </w:r>
      <w:r>
        <w:rPr>
          <w:color w:val="auto"/>
        </w:rPr>
        <w:fldChar w:fldCharType="separate"/>
      </w:r>
      <w:r>
        <w:rPr>
          <w:color w:val="auto"/>
        </w:rPr>
        <w:t>19</w:t>
      </w:r>
      <w:r>
        <w:rPr>
          <w:color w:val="auto"/>
        </w:rPr>
        <w:fldChar w:fldCharType="end"/>
      </w:r>
      <w:r>
        <w:rPr>
          <w:rFonts w:hint="eastAsia" w:ascii="宋体" w:hAnsi="宋体" w:cs="宋体"/>
          <w:bCs/>
          <w:color w:val="auto"/>
          <w:szCs w:val="32"/>
          <w:highlight w:val="none"/>
        </w:rPr>
        <w:fldChar w:fldCharType="end"/>
      </w:r>
    </w:p>
    <w:p w14:paraId="12DBD5FA">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_Toc16473 </w:instrText>
      </w:r>
      <w:r>
        <w:rPr>
          <w:rFonts w:hint="eastAsia" w:ascii="宋体" w:hAnsi="宋体" w:cs="宋体"/>
          <w:bCs/>
          <w:color w:val="auto"/>
          <w:szCs w:val="32"/>
          <w:highlight w:val="none"/>
        </w:rPr>
        <w:fldChar w:fldCharType="separate"/>
      </w:r>
      <w:r>
        <w:rPr>
          <w:rFonts w:hint="eastAsia" w:ascii="宋体" w:hAnsi="宋体" w:eastAsia="宋体" w:cs="宋体"/>
          <w:bCs/>
          <w:color w:val="auto"/>
          <w:kern w:val="0"/>
          <w:szCs w:val="32"/>
          <w:highlight w:val="none"/>
        </w:rPr>
        <w:t>第四章  评标办法及评分标准</w:t>
      </w:r>
      <w:r>
        <w:rPr>
          <w:color w:val="auto"/>
        </w:rPr>
        <w:tab/>
      </w:r>
      <w:r>
        <w:rPr>
          <w:color w:val="auto"/>
        </w:rPr>
        <w:fldChar w:fldCharType="begin"/>
      </w:r>
      <w:r>
        <w:rPr>
          <w:color w:val="auto"/>
        </w:rPr>
        <w:instrText xml:space="preserve"> PAGEREF _Toc16473 \h </w:instrText>
      </w:r>
      <w:r>
        <w:rPr>
          <w:color w:val="auto"/>
        </w:rPr>
        <w:fldChar w:fldCharType="separate"/>
      </w:r>
      <w:r>
        <w:rPr>
          <w:color w:val="auto"/>
        </w:rPr>
        <w:t>29</w:t>
      </w:r>
      <w:r>
        <w:rPr>
          <w:color w:val="auto"/>
        </w:rPr>
        <w:fldChar w:fldCharType="end"/>
      </w:r>
      <w:r>
        <w:rPr>
          <w:rFonts w:hint="eastAsia" w:ascii="宋体" w:hAnsi="宋体" w:cs="宋体"/>
          <w:bCs/>
          <w:color w:val="auto"/>
          <w:szCs w:val="32"/>
          <w:highlight w:val="none"/>
        </w:rPr>
        <w:fldChar w:fldCharType="end"/>
      </w:r>
    </w:p>
    <w:p w14:paraId="48E07876">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_Toc1638 </w:instrText>
      </w:r>
      <w:r>
        <w:rPr>
          <w:rFonts w:hint="eastAsia" w:ascii="宋体" w:hAnsi="宋体" w:cs="宋体"/>
          <w:bCs/>
          <w:color w:val="auto"/>
          <w:szCs w:val="32"/>
          <w:highlight w:val="none"/>
        </w:rPr>
        <w:fldChar w:fldCharType="separate"/>
      </w:r>
      <w:r>
        <w:rPr>
          <w:rFonts w:hint="eastAsia"/>
          <w:color w:val="auto"/>
          <w:szCs w:val="28"/>
          <w:highlight w:val="none"/>
        </w:rPr>
        <w:t>第五章  采购合同</w:t>
      </w:r>
      <w:r>
        <w:rPr>
          <w:color w:val="auto"/>
        </w:rPr>
        <w:tab/>
      </w:r>
      <w:r>
        <w:rPr>
          <w:color w:val="auto"/>
        </w:rPr>
        <w:fldChar w:fldCharType="begin"/>
      </w:r>
      <w:r>
        <w:rPr>
          <w:color w:val="auto"/>
        </w:rPr>
        <w:instrText xml:space="preserve"> PAGEREF _Toc1638 \h </w:instrText>
      </w:r>
      <w:r>
        <w:rPr>
          <w:color w:val="auto"/>
        </w:rPr>
        <w:fldChar w:fldCharType="separate"/>
      </w:r>
      <w:r>
        <w:rPr>
          <w:color w:val="auto"/>
        </w:rPr>
        <w:t>31</w:t>
      </w:r>
      <w:r>
        <w:rPr>
          <w:color w:val="auto"/>
        </w:rPr>
        <w:fldChar w:fldCharType="end"/>
      </w:r>
      <w:r>
        <w:rPr>
          <w:rFonts w:hint="eastAsia" w:ascii="宋体" w:hAnsi="宋体" w:cs="宋体"/>
          <w:bCs/>
          <w:color w:val="auto"/>
          <w:szCs w:val="32"/>
          <w:highlight w:val="none"/>
        </w:rPr>
        <w:fldChar w:fldCharType="end"/>
      </w:r>
    </w:p>
    <w:p w14:paraId="7B0F6378">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_Toc5963 </w:instrText>
      </w:r>
      <w:r>
        <w:rPr>
          <w:rFonts w:hint="eastAsia" w:ascii="宋体" w:hAnsi="宋体" w:cs="宋体"/>
          <w:bCs/>
          <w:color w:val="auto"/>
          <w:szCs w:val="32"/>
          <w:highlight w:val="none"/>
        </w:rPr>
        <w:fldChar w:fldCharType="separate"/>
      </w:r>
      <w:r>
        <w:rPr>
          <w:rFonts w:hint="eastAsia"/>
          <w:color w:val="auto"/>
          <w:szCs w:val="32"/>
          <w:highlight w:val="none"/>
        </w:rPr>
        <w:t>第六章  投标文件格式</w:t>
      </w:r>
      <w:r>
        <w:rPr>
          <w:color w:val="auto"/>
        </w:rPr>
        <w:tab/>
      </w:r>
      <w:r>
        <w:rPr>
          <w:color w:val="auto"/>
        </w:rPr>
        <w:fldChar w:fldCharType="begin"/>
      </w:r>
      <w:r>
        <w:rPr>
          <w:color w:val="auto"/>
        </w:rPr>
        <w:instrText xml:space="preserve"> PAGEREF _Toc5963 \h </w:instrText>
      </w:r>
      <w:r>
        <w:rPr>
          <w:color w:val="auto"/>
        </w:rPr>
        <w:fldChar w:fldCharType="separate"/>
      </w:r>
      <w:r>
        <w:rPr>
          <w:color w:val="auto"/>
        </w:rPr>
        <w:t>32</w:t>
      </w:r>
      <w:r>
        <w:rPr>
          <w:color w:val="auto"/>
        </w:rPr>
        <w:fldChar w:fldCharType="end"/>
      </w:r>
      <w:r>
        <w:rPr>
          <w:rFonts w:hint="eastAsia" w:ascii="宋体" w:hAnsi="宋体" w:cs="宋体"/>
          <w:bCs/>
          <w:color w:val="auto"/>
          <w:szCs w:val="32"/>
          <w:highlight w:val="none"/>
        </w:rPr>
        <w:fldChar w:fldCharType="end"/>
      </w:r>
    </w:p>
    <w:p w14:paraId="54E37CAA">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0CB3C960">
      <w:pPr>
        <w:spacing w:line="440" w:lineRule="exact"/>
        <w:rPr>
          <w:rFonts w:ascii="宋体" w:hAnsi="宋体"/>
          <w:b/>
          <w:color w:val="auto"/>
          <w:sz w:val="32"/>
          <w:szCs w:val="32"/>
          <w:highlight w:val="none"/>
        </w:rPr>
      </w:pPr>
    </w:p>
    <w:p w14:paraId="4DA0AFCC">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2AA29F93">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28CD5595">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cs="宋体"/>
          <w:b/>
          <w:bCs w:val="0"/>
          <w:color w:val="auto"/>
          <w:kern w:val="0"/>
          <w:sz w:val="28"/>
          <w:szCs w:val="28"/>
          <w:u w:val="none"/>
          <w:lang w:val="en-US" w:eastAsia="zh-CN"/>
        </w:rPr>
      </w:pPr>
      <w:r>
        <w:rPr>
          <w:rFonts w:hint="eastAsia" w:ascii="宋体" w:hAnsi="宋体" w:cs="宋体"/>
          <w:b/>
          <w:bCs w:val="0"/>
          <w:color w:val="auto"/>
          <w:kern w:val="0"/>
          <w:sz w:val="28"/>
          <w:szCs w:val="28"/>
          <w:u w:val="none"/>
          <w:lang w:val="en-US" w:eastAsia="zh-CN"/>
        </w:rPr>
        <w:t>驻马店市中心医院无水乙醇、二甲苯等采购项目（三次）</w:t>
      </w:r>
    </w:p>
    <w:p w14:paraId="15581C4A">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CAA635E">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无水乙醇、二甲苯等采购项目（三次）</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138CAFAC">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191606FE">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驻马店市中心医院无水乙醇、二甲苯等采购项目（三次）</w:t>
      </w:r>
      <w:r>
        <w:rPr>
          <w:rFonts w:hint="eastAsia" w:ascii="宋体" w:hAnsi="宋体" w:eastAsia="宋体" w:cs="宋体"/>
          <w:color w:val="auto"/>
          <w:szCs w:val="21"/>
          <w:highlight w:val="none"/>
          <w:shd w:val="clear" w:color="auto" w:fill="FFFFFF"/>
          <w:lang w:eastAsia="zh-CN"/>
        </w:rPr>
        <w:t>；</w:t>
      </w:r>
    </w:p>
    <w:p w14:paraId="5E39386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05684D97">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10万</w:t>
      </w:r>
    </w:p>
    <w:p w14:paraId="5CAA44D5">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合同</w:t>
      </w:r>
      <w:r>
        <w:rPr>
          <w:rFonts w:hint="eastAsia" w:ascii="宋体" w:hAnsi="宋体" w:cs="宋体"/>
          <w:color w:val="auto"/>
          <w:szCs w:val="21"/>
          <w:highlight w:val="none"/>
          <w:shd w:val="clear" w:color="auto" w:fill="FFFFFF"/>
          <w:lang w:val="en-US" w:eastAsia="zh-CN"/>
        </w:rPr>
        <w:t>履行</w:t>
      </w:r>
      <w:r>
        <w:rPr>
          <w:rFonts w:hint="eastAsia" w:ascii="宋体" w:hAnsi="宋体" w:eastAsia="宋体" w:cs="宋体"/>
          <w:color w:val="auto"/>
          <w:szCs w:val="21"/>
          <w:highlight w:val="none"/>
          <w:shd w:val="clear" w:color="auto" w:fill="FFFFFF"/>
          <w:lang w:val="en-US" w:eastAsia="zh-CN"/>
        </w:rPr>
        <w:t>期限：</w:t>
      </w:r>
      <w:r>
        <w:rPr>
          <w:rFonts w:hint="eastAsia" w:ascii="宋体" w:hAnsi="宋体" w:cs="宋体"/>
          <w:color w:val="auto"/>
          <w:szCs w:val="21"/>
          <w:highlight w:val="none"/>
          <w:shd w:val="clear" w:color="auto" w:fill="FFFFFF"/>
          <w:lang w:val="en-US" w:eastAsia="zh-CN"/>
        </w:rPr>
        <w:t>满足采购人要求</w:t>
      </w:r>
      <w:r>
        <w:rPr>
          <w:rFonts w:hint="eastAsia" w:ascii="宋体" w:hAnsi="宋体" w:eastAsia="宋体" w:cs="宋体"/>
          <w:color w:val="auto"/>
          <w:szCs w:val="21"/>
          <w:highlight w:val="none"/>
          <w:shd w:val="clear" w:color="auto" w:fill="FFFFFF"/>
          <w:lang w:val="en-US" w:eastAsia="zh-CN"/>
        </w:rPr>
        <w:t>；</w:t>
      </w:r>
    </w:p>
    <w:p w14:paraId="05BA9A4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符合国家现行标准要求。</w:t>
      </w:r>
    </w:p>
    <w:p w14:paraId="5327C771">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4" w:name="_Toc27704"/>
      <w:bookmarkStart w:id="5" w:name="_Toc16639"/>
      <w:bookmarkStart w:id="6" w:name="_Toc18607"/>
      <w:bookmarkStart w:id="7" w:name="_Toc23626"/>
      <w:r>
        <w:rPr>
          <w:rFonts w:hint="eastAsia" w:ascii="宋体" w:hAnsi="宋体" w:eastAsia="宋体" w:cs="宋体"/>
          <w:b/>
          <w:bCs/>
          <w:color w:val="auto"/>
          <w:kern w:val="2"/>
          <w:sz w:val="21"/>
          <w:szCs w:val="21"/>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shd w:val="clear" w:color="auto" w:fill="FFFFFF"/>
          <w:lang w:val="en-US" w:eastAsia="zh-CN" w:bidi="ar-SA"/>
        </w:rPr>
        <w:t>供应商资格要求：</w:t>
      </w:r>
    </w:p>
    <w:p w14:paraId="6569F128">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643"/>
      <w:bookmarkStart w:id="9" w:name="_Toc30971"/>
      <w:bookmarkStart w:id="10" w:name="_Toc23395"/>
      <w:bookmarkStart w:id="11" w:name="_Toc7823"/>
      <w:bookmarkStart w:id="12" w:name="_Toc9562"/>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1、供应商应为注册在中华人民共和国境内的，且具有独立承担民事责任能力，提供营业执照等证明文件。</w:t>
      </w:r>
    </w:p>
    <w:p w14:paraId="00F9ECE5">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57BF6E8">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14:paraId="54050B1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14:paraId="7A66DAAD">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14:paraId="1DFE7A80">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w:t>
      </w:r>
      <w:r>
        <w:rPr>
          <w:rFonts w:hint="eastAsia" w:ascii="宋体" w:hAnsi="宋体" w:eastAsia="宋体" w:cs="宋体"/>
          <w:color w:val="auto"/>
          <w:szCs w:val="21"/>
          <w:highlight w:val="none"/>
          <w:shd w:val="clear" w:color="auto" w:fill="FFFFFF"/>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52F43899">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7</w:t>
      </w:r>
      <w:r>
        <w:rPr>
          <w:rFonts w:hint="eastAsia" w:ascii="宋体" w:hAnsi="宋体" w:eastAsia="宋体" w:cs="宋体"/>
          <w:color w:val="auto"/>
          <w:szCs w:val="21"/>
          <w:highlight w:val="none"/>
          <w:shd w:val="clear" w:color="auto" w:fill="FFFFFF"/>
          <w:lang w:val="en-US" w:eastAsia="zh-CN"/>
        </w:rPr>
        <w:t>、单位负责人为同一人或者存在直接控股、管理关系的不同供应商，不得参加同一合同项下的投标（提供书面声明函）。一经发现，将导致投标同时被拒绝。</w:t>
      </w:r>
    </w:p>
    <w:p w14:paraId="28355DDA">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 xml:space="preserve">8、供应商若为产品制造商的须具备相关部门核发的危险化学品生产许可证、道路危险货物运输许可证，供应商若为产品经销商的应具备相关部门核发的危险化学品经营许可证、道路危险货物运输许可证。 </w:t>
      </w:r>
    </w:p>
    <w:p w14:paraId="290D4345">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9</w:t>
      </w:r>
      <w:r>
        <w:rPr>
          <w:rFonts w:hint="eastAsia" w:ascii="宋体" w:hAnsi="宋体" w:eastAsia="宋体" w:cs="宋体"/>
          <w:color w:val="auto"/>
          <w:szCs w:val="21"/>
          <w:highlight w:val="none"/>
          <w:shd w:val="clear" w:color="auto" w:fill="FFFFFF"/>
          <w:lang w:val="en-US" w:eastAsia="zh-CN"/>
        </w:rPr>
        <w:t>、不接受联合体投标。</w:t>
      </w:r>
    </w:p>
    <w:p w14:paraId="4AB5F3B5">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14:paraId="4142316F">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bookmarkStart w:id="95" w:name="_GoBack"/>
      <w:bookmarkEnd w:id="95"/>
      <w:r>
        <w:rPr>
          <w:rFonts w:hint="eastAsia" w:ascii="宋体" w:hAnsi="宋体" w:eastAsia="宋体" w:cs="宋体"/>
          <w:color w:val="auto"/>
          <w:szCs w:val="21"/>
          <w:highlight w:val="none"/>
          <w:shd w:val="clear" w:color="auto" w:fill="FFFFFF"/>
        </w:rPr>
        <w:t>1</w:t>
      </w:r>
      <w:r>
        <w:rPr>
          <w:rFonts w:hint="eastAsia" w:ascii="宋体" w:hAnsi="宋体" w:cs="宋体"/>
          <w:color w:val="auto"/>
          <w:szCs w:val="21"/>
          <w:highlight w:val="none"/>
          <w:shd w:val="clear" w:color="auto" w:fill="FFFFFF"/>
          <w:lang w:val="en-US" w:eastAsia="zh-CN"/>
        </w:rPr>
        <w:t>.</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31</w:t>
      </w:r>
      <w:r>
        <w:rPr>
          <w:rFonts w:hint="eastAsia" w:ascii="宋体" w:hAnsi="宋体" w:eastAsia="宋体" w:cs="宋体"/>
          <w:color w:val="000000" w:themeColor="text1"/>
          <w:szCs w:val="21"/>
          <w:highlight w:val="yellow"/>
          <w:shd w:val="clear" w:color="auto" w:fill="FFFFFF"/>
          <w14:textFill>
            <w14:solidFill>
              <w14:schemeClr w14:val="tx1"/>
            </w14:solidFill>
          </w14:textFill>
        </w:rPr>
        <w:t>日-202</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365A7BE5">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highlight w:val="none"/>
          <w:shd w:val="clear" w:color="auto" w:fill="FFFFFF"/>
          <w:lang w:val="en-US" w:eastAsia="zh-CN" w:bidi="ar-SA"/>
        </w:rPr>
        <w:t xml:space="preserve">单，一年内不得参与我院任何采购活动。中标供应商缴纳相应服务费。 </w:t>
      </w:r>
    </w:p>
    <w:p w14:paraId="6F5532CC">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2131538583@qq.com</w:t>
      </w:r>
      <w:r>
        <w:rPr>
          <w:rFonts w:hint="eastAsia" w:ascii="宋体" w:hAnsi="宋体" w:cs="宋体"/>
          <w:color w:val="auto"/>
          <w:kern w:val="0"/>
          <w:sz w:val="21"/>
          <w:szCs w:val="21"/>
          <w:highlight w:val="none"/>
          <w:shd w:val="clear" w:color="auto" w:fill="FFFFFF"/>
          <w:lang w:val="en-US" w:eastAsia="zh-CN" w:bidi="ar-SA"/>
        </w:rPr>
        <w:t>,</w:t>
      </w:r>
      <w:r>
        <w:rPr>
          <w:rFonts w:hint="eastAsia" w:ascii="宋体" w:hAnsi="宋体" w:eastAsia="宋体" w:cs="宋体"/>
          <w:color w:val="auto"/>
          <w:kern w:val="0"/>
          <w:sz w:val="21"/>
          <w:szCs w:val="21"/>
          <w:highlight w:val="none"/>
          <w:shd w:val="clear" w:color="auto" w:fill="FFFFFF"/>
          <w:lang w:val="en-US" w:eastAsia="zh-CN" w:bidi="ar-SA"/>
        </w:rPr>
        <w:t>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33B55AFF">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4.报名登记表：请从附件中下载。</w:t>
      </w:r>
    </w:p>
    <w:p w14:paraId="49E6AE2A">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3" w:name="_Toc25869"/>
      <w:bookmarkStart w:id="14" w:name="_Toc27480"/>
      <w:bookmarkStart w:id="15" w:name="_Toc15135"/>
      <w:bookmarkStart w:id="16" w:name="_Toc10738"/>
      <w:bookmarkStart w:id="17" w:name="_Toc15111"/>
      <w:r>
        <w:rPr>
          <w:rFonts w:hint="eastAsia" w:ascii="宋体" w:hAnsi="宋体" w:cs="宋体"/>
          <w:b/>
          <w:bCs/>
          <w:color w:val="auto"/>
          <w:kern w:val="2"/>
          <w:sz w:val="21"/>
          <w:szCs w:val="21"/>
          <w:highlight w:val="none"/>
          <w:shd w:val="clear" w:color="auto" w:fill="FFFFFF"/>
          <w:lang w:val="en-US" w:eastAsia="zh-CN" w:bidi="ar-SA"/>
        </w:rPr>
        <w:t>四</w:t>
      </w:r>
      <w:r>
        <w:rPr>
          <w:rFonts w:hint="eastAsia" w:ascii="宋体" w:hAnsi="宋体" w:eastAsia="宋体" w:cs="宋体"/>
          <w:b/>
          <w:bCs/>
          <w:color w:val="auto"/>
          <w:kern w:val="2"/>
          <w:sz w:val="21"/>
          <w:szCs w:val="21"/>
          <w:highlight w:val="none"/>
          <w:shd w:val="clear" w:color="auto" w:fill="FFFFFF"/>
          <w:lang w:val="en-US" w:eastAsia="zh-CN" w:bidi="ar-SA"/>
        </w:rPr>
        <w:t>、投标截止时间及地点</w:t>
      </w:r>
      <w:bookmarkEnd w:id="13"/>
      <w:bookmarkEnd w:id="14"/>
      <w:bookmarkEnd w:id="15"/>
      <w:bookmarkEnd w:id="16"/>
      <w:bookmarkEnd w:id="17"/>
    </w:p>
    <w:p w14:paraId="5C2CFA3E">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12DD1BA9">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7E0D56F4">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shd w:val="clear" w:color="auto" w:fill="FFFFFF"/>
          <w:lang w:val="en-US" w:eastAsia="zh-CN" w:bidi="ar-SA"/>
        </w:rPr>
        <w:t>五</w:t>
      </w:r>
      <w:r>
        <w:rPr>
          <w:rFonts w:hint="eastAsia" w:ascii="宋体" w:hAnsi="宋体" w:eastAsia="宋体" w:cs="宋体"/>
          <w:b/>
          <w:bCs/>
          <w:color w:val="auto"/>
          <w:kern w:val="2"/>
          <w:sz w:val="21"/>
          <w:szCs w:val="21"/>
          <w:highlight w:val="none"/>
          <w:shd w:val="clear" w:color="auto" w:fill="FFFFFF"/>
          <w:lang w:val="en-US" w:eastAsia="zh-CN" w:bidi="ar-SA"/>
        </w:rPr>
        <w:t>、开标时间及地点</w:t>
      </w:r>
    </w:p>
    <w:p w14:paraId="5FD7CDA8">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27B68B8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29EE175F">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8" w:name="_Toc30918"/>
      <w:bookmarkStart w:id="19" w:name="_Toc29784"/>
      <w:bookmarkStart w:id="20" w:name="_Toc6523"/>
      <w:bookmarkStart w:id="21" w:name="_Toc20287"/>
      <w:r>
        <w:rPr>
          <w:rFonts w:hint="eastAsia" w:ascii="宋体" w:hAnsi="宋体" w:cs="宋体"/>
          <w:b/>
          <w:bCs/>
          <w:color w:val="auto"/>
          <w:kern w:val="2"/>
          <w:sz w:val="21"/>
          <w:szCs w:val="21"/>
          <w:highlight w:val="none"/>
          <w:shd w:val="clear" w:color="auto" w:fill="FFFFFF"/>
          <w:lang w:val="en-US" w:eastAsia="zh-CN" w:bidi="ar-SA"/>
        </w:rPr>
        <w:t>六</w:t>
      </w:r>
      <w:r>
        <w:rPr>
          <w:rFonts w:hint="eastAsia" w:ascii="宋体" w:hAnsi="宋体" w:eastAsia="宋体" w:cs="宋体"/>
          <w:b/>
          <w:bCs/>
          <w:color w:val="auto"/>
          <w:kern w:val="2"/>
          <w:sz w:val="21"/>
          <w:szCs w:val="21"/>
          <w:highlight w:val="none"/>
          <w:shd w:val="clear" w:color="auto" w:fill="FFFFFF"/>
          <w:lang w:val="en-US" w:eastAsia="zh-CN" w:bidi="ar-SA"/>
        </w:rPr>
        <w:t>、发布公告的媒介及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2FECDC58">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w:t>
      </w:r>
      <w:r>
        <w:rPr>
          <w:rFonts w:hint="eastAsia" w:ascii="宋体" w:hAnsi="宋体" w:cs="宋体"/>
          <w:color w:val="auto"/>
          <w:kern w:val="0"/>
          <w:sz w:val="21"/>
          <w:szCs w:val="21"/>
          <w:highlight w:val="none"/>
          <w:shd w:val="clear" w:color="auto" w:fill="FFFFFF"/>
          <w:lang w:val="en-US" w:eastAsia="zh-CN" w:bidi="ar-SA"/>
        </w:rPr>
        <w:t>院内</w:t>
      </w:r>
      <w:r>
        <w:rPr>
          <w:rFonts w:hint="eastAsia" w:ascii="宋体" w:hAnsi="宋体" w:eastAsia="宋体" w:cs="宋体"/>
          <w:color w:val="auto"/>
          <w:kern w:val="0"/>
          <w:sz w:val="21"/>
          <w:szCs w:val="21"/>
          <w:highlight w:val="none"/>
          <w:shd w:val="clear" w:color="auto" w:fill="FFFFFF"/>
          <w:lang w:val="en-US" w:eastAsia="zh-CN" w:bidi="ar-SA"/>
        </w:rPr>
        <w:t>网</w:t>
      </w:r>
      <w:r>
        <w:rPr>
          <w:rFonts w:hint="eastAsia" w:ascii="宋体" w:hAnsi="宋体" w:eastAsia="宋体" w:cs="宋体"/>
          <w:color w:val="auto"/>
          <w:sz w:val="21"/>
          <w:szCs w:val="21"/>
          <w:highlight w:val="none"/>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44FFBF0C">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604"/>
      <w:bookmarkStart w:id="25" w:name="_Toc24274"/>
      <w:bookmarkStart w:id="26" w:name="_Toc16291"/>
      <w:bookmarkStart w:id="27" w:name="_Toc27370"/>
      <w:bookmarkStart w:id="28" w:name="_Toc31928"/>
      <w:r>
        <w:rPr>
          <w:rFonts w:hint="eastAsia" w:ascii="宋体" w:hAnsi="宋体" w:cs="宋体"/>
          <w:b/>
          <w:bCs/>
          <w:color w:val="auto"/>
          <w:kern w:val="2"/>
          <w:sz w:val="21"/>
          <w:szCs w:val="21"/>
          <w:highlight w:val="none"/>
          <w:shd w:val="clear" w:color="auto" w:fill="FFFFFF"/>
          <w:lang w:val="en-US" w:eastAsia="zh-CN" w:bidi="ar-SA"/>
        </w:rPr>
        <w:t>七</w:t>
      </w:r>
      <w:r>
        <w:rPr>
          <w:rFonts w:hint="eastAsia" w:ascii="宋体" w:hAnsi="宋体" w:eastAsia="宋体" w:cs="宋体"/>
          <w:b/>
          <w:bCs/>
          <w:color w:val="auto"/>
          <w:kern w:val="2"/>
          <w:sz w:val="21"/>
          <w:szCs w:val="21"/>
          <w:highlight w:val="none"/>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2FE2ABB">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李女士</w:t>
      </w:r>
    </w:p>
    <w:p w14:paraId="0B9A6538">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联系电话：19139690398</w:t>
      </w:r>
    </w:p>
    <w:p w14:paraId="40D4C6D5">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37F3843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联系电话：0396-2726379</w:t>
      </w:r>
    </w:p>
    <w:p w14:paraId="79B78C4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zxyyjzcgbgs@163.com</w:t>
      </w:r>
      <w:r>
        <w:rPr>
          <w:rFonts w:hint="eastAsia" w:ascii="宋体" w:hAnsi="宋体" w:eastAsia="宋体" w:cs="宋体"/>
          <w:color w:val="auto"/>
          <w:kern w:val="0"/>
          <w:sz w:val="21"/>
          <w:szCs w:val="21"/>
          <w:highlight w:val="none"/>
          <w:shd w:val="clear" w:color="auto" w:fill="FFFFFF"/>
          <w:lang w:val="en-US" w:eastAsia="zh-CN" w:bidi="ar-SA"/>
        </w:rPr>
        <w:fldChar w:fldCharType="end"/>
      </w:r>
    </w:p>
    <w:p w14:paraId="4A930D8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监督部门：驻马店市中心医院纪检监察室</w:t>
      </w:r>
    </w:p>
    <w:p w14:paraId="0832FC4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2702376D">
      <w:pPr>
        <w:widowControl/>
        <w:snapToGrid w:val="0"/>
        <w:spacing w:before="0" w:beforeAutospacing="0" w:after="0" w:afterAutospacing="0" w:line="360" w:lineRule="auto"/>
        <w:ind w:firstLine="420" w:firstLineChars="200"/>
        <w:jc w:val="right"/>
        <w:rPr>
          <w:rFonts w:hint="eastAsia" w:ascii="宋体" w:hAnsi="宋体" w:eastAsia="宋体" w:cs="宋体"/>
          <w:kern w:val="0"/>
          <w:sz w:val="21"/>
          <w:szCs w:val="21"/>
          <w:highlight w:val="none"/>
          <w:shd w:val="clear" w:color="auto" w:fill="FFFFFF"/>
          <w:lang w:val="en-US" w:eastAsia="zh-CN" w:bidi="ar-SA"/>
        </w:rPr>
      </w:pPr>
    </w:p>
    <w:p w14:paraId="3EB59B3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4462FE6F">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highlight w:val="none"/>
          <w:shd w:val="clear" w:color="auto" w:fill="FFFFFF"/>
          <w:lang w:val="en-US" w:eastAsia="zh-CN" w:bidi="ar-SA"/>
        </w:rPr>
        <w:t xml:space="preserve">    </w:t>
      </w:r>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 xml:space="preserve">12 </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30</w:t>
      </w:r>
      <w:r>
        <w:rPr>
          <w:rFonts w:hint="eastAsia" w:ascii="宋体" w:hAnsi="宋体" w:eastAsia="宋体" w:cs="宋体"/>
          <w:color w:val="auto"/>
          <w:kern w:val="0"/>
          <w:sz w:val="21"/>
          <w:szCs w:val="21"/>
          <w:highlight w:val="yellow"/>
          <w:shd w:val="clear" w:color="auto" w:fill="FFFFFF"/>
          <w:lang w:val="en-US" w:eastAsia="zh-CN" w:bidi="ar-SA"/>
        </w:rPr>
        <w:t>日</w:t>
      </w:r>
    </w:p>
    <w:p w14:paraId="22B6CB95">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76571232">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60D3EE48">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31536"/>
      <w:bookmarkStart w:id="34" w:name="_Toc9989"/>
    </w:p>
    <w:bookmarkEnd w:id="29"/>
    <w:bookmarkEnd w:id="30"/>
    <w:bookmarkEnd w:id="32"/>
    <w:bookmarkEnd w:id="33"/>
    <w:bookmarkEnd w:id="34"/>
    <w:p w14:paraId="4688BD7B">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一、项目概况</w:t>
      </w:r>
      <w:r>
        <w:rPr>
          <w:rFonts w:hint="eastAsia" w:ascii="宋体" w:hAnsi="宋体" w:cs="宋体"/>
          <w:b/>
          <w:bCs/>
          <w:i w:val="0"/>
          <w:iCs/>
          <w:color w:val="auto"/>
          <w:sz w:val="21"/>
          <w:szCs w:val="21"/>
          <w:highlight w:val="none"/>
          <w:u w:val="none"/>
          <w:lang w:val="en-US" w:eastAsia="zh-CN"/>
        </w:rPr>
        <w:t>：</w:t>
      </w:r>
    </w:p>
    <w:p w14:paraId="1FEBE1A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Arial" w:hAnsi="Arial" w:eastAsia="宋体" w:cs="Times New Roman"/>
          <w:color w:val="auto"/>
          <w:kern w:val="2"/>
          <w:sz w:val="21"/>
          <w:szCs w:val="24"/>
          <w:lang w:val="en-US" w:eastAsia="zh-CN" w:bidi="ar-SA"/>
        </w:rPr>
      </w:pPr>
      <w:r>
        <w:rPr>
          <w:rFonts w:hint="eastAsia" w:ascii="Arial" w:hAnsi="Arial" w:eastAsia="宋体" w:cs="Times New Roman"/>
          <w:color w:val="auto"/>
          <w:kern w:val="2"/>
          <w:sz w:val="21"/>
          <w:szCs w:val="24"/>
          <w:lang w:val="en-US" w:eastAsia="zh-CN" w:bidi="ar-SA"/>
        </w:rPr>
        <w:t>无水乙醇、二甲苯等采购项目一批</w:t>
      </w:r>
      <w:r>
        <w:rPr>
          <w:rFonts w:hint="eastAsia" w:ascii="Arial" w:hAnsi="Arial" w:cs="Times New Roman"/>
          <w:color w:val="auto"/>
          <w:kern w:val="2"/>
          <w:sz w:val="21"/>
          <w:szCs w:val="24"/>
          <w:lang w:val="en-US" w:eastAsia="zh-CN" w:bidi="ar-SA"/>
        </w:rPr>
        <w:t>。</w:t>
      </w:r>
      <w:r>
        <w:rPr>
          <w:rFonts w:hint="eastAsia" w:ascii="Arial" w:hAnsi="Arial" w:eastAsia="宋体" w:cs="Times New Roman"/>
          <w:color w:val="auto"/>
          <w:kern w:val="2"/>
          <w:sz w:val="21"/>
          <w:szCs w:val="24"/>
          <w:lang w:val="en-US" w:eastAsia="zh-CN" w:bidi="ar-SA"/>
        </w:rPr>
        <w:t xml:space="preserve"> </w:t>
      </w:r>
    </w:p>
    <w:p w14:paraId="36FAAE0C">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auto"/>
          <w:kern w:val="2"/>
          <w:sz w:val="21"/>
          <w:szCs w:val="24"/>
          <w:lang w:val="en-US" w:eastAsia="zh-CN" w:bidi="ar-SA"/>
        </w:rPr>
      </w:pPr>
      <w:r>
        <w:rPr>
          <w:rFonts w:hint="eastAsia" w:cs="宋体"/>
          <w:b/>
          <w:bCs/>
          <w:color w:val="auto"/>
          <w:kern w:val="2"/>
          <w:sz w:val="21"/>
          <w:szCs w:val="24"/>
          <w:lang w:val="en-US" w:eastAsia="zh-CN" w:bidi="ar-SA"/>
        </w:rPr>
        <w:t>二、采购标的清单：</w:t>
      </w:r>
    </w:p>
    <w:tbl>
      <w:tblPr>
        <w:tblStyle w:val="33"/>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847"/>
        <w:gridCol w:w="2282"/>
        <w:gridCol w:w="850"/>
        <w:gridCol w:w="967"/>
        <w:gridCol w:w="1384"/>
        <w:gridCol w:w="1105"/>
        <w:gridCol w:w="1250"/>
      </w:tblGrid>
      <w:tr w14:paraId="7649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4D00E27A">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lang w:val="en-US" w:eastAsia="zh-CN"/>
              </w:rPr>
              <w:t>包号</w:t>
            </w:r>
          </w:p>
        </w:tc>
        <w:tc>
          <w:tcPr>
            <w:tcW w:w="847" w:type="dxa"/>
            <w:vAlign w:val="center"/>
          </w:tcPr>
          <w:p w14:paraId="6EA3C0CB">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rPr>
              <w:t>序号</w:t>
            </w:r>
          </w:p>
        </w:tc>
        <w:tc>
          <w:tcPr>
            <w:tcW w:w="2282" w:type="dxa"/>
            <w:vAlign w:val="center"/>
          </w:tcPr>
          <w:p w14:paraId="6858DB8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rPr>
              <w:t>标的名称</w:t>
            </w:r>
          </w:p>
        </w:tc>
        <w:tc>
          <w:tcPr>
            <w:tcW w:w="850" w:type="dxa"/>
            <w:vAlign w:val="center"/>
          </w:tcPr>
          <w:p w14:paraId="72A00D3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lang w:val="en-US" w:eastAsia="zh-CN"/>
              </w:rPr>
              <w:t>单位</w:t>
            </w:r>
          </w:p>
        </w:tc>
        <w:tc>
          <w:tcPr>
            <w:tcW w:w="967" w:type="dxa"/>
            <w:vAlign w:val="center"/>
          </w:tcPr>
          <w:p w14:paraId="3D2BE4F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rPr>
              <w:t>数量</w:t>
            </w:r>
          </w:p>
        </w:tc>
        <w:tc>
          <w:tcPr>
            <w:tcW w:w="1384" w:type="dxa"/>
            <w:vAlign w:val="center"/>
          </w:tcPr>
          <w:p w14:paraId="1F1993C5">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lang w:val="en-US" w:eastAsia="zh-CN"/>
              </w:rPr>
              <w:t>拦标单价</w:t>
            </w:r>
            <w:r>
              <w:rPr>
                <w:rFonts w:hint="eastAsia" w:ascii="仿宋" w:hAnsi="仿宋" w:eastAsia="仿宋" w:cs="仿宋"/>
                <w:b/>
                <w:bCs/>
                <w:color w:val="auto"/>
                <w:sz w:val="28"/>
                <w:szCs w:val="28"/>
                <w:lang w:eastAsia="zh-CN"/>
              </w:rPr>
              <w:t>（元）</w:t>
            </w:r>
          </w:p>
        </w:tc>
        <w:tc>
          <w:tcPr>
            <w:tcW w:w="1105" w:type="dxa"/>
            <w:vAlign w:val="center"/>
          </w:tcPr>
          <w:p w14:paraId="46A86FC2">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资金</w:t>
            </w:r>
          </w:p>
          <w:p w14:paraId="62AB2B6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lang w:val="en-US" w:eastAsia="zh-CN"/>
              </w:rPr>
              <w:t>性质</w:t>
            </w:r>
          </w:p>
        </w:tc>
        <w:tc>
          <w:tcPr>
            <w:tcW w:w="1250" w:type="dxa"/>
            <w:vAlign w:val="center"/>
          </w:tcPr>
          <w:p w14:paraId="330727B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国产/</w:t>
            </w:r>
          </w:p>
          <w:p w14:paraId="096EEF48">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b/>
                <w:bCs/>
                <w:color w:val="auto"/>
                <w:sz w:val="28"/>
                <w:szCs w:val="28"/>
                <w:lang w:val="en-US" w:eastAsia="zh-CN"/>
              </w:rPr>
              <w:t>进口</w:t>
            </w:r>
          </w:p>
        </w:tc>
      </w:tr>
      <w:tr w14:paraId="1A417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vAlign w:val="center"/>
          </w:tcPr>
          <w:p w14:paraId="1E6DDA1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1</w:t>
            </w:r>
          </w:p>
        </w:tc>
        <w:tc>
          <w:tcPr>
            <w:tcW w:w="847" w:type="dxa"/>
            <w:vAlign w:val="center"/>
          </w:tcPr>
          <w:p w14:paraId="6D12D88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1</w:t>
            </w:r>
          </w:p>
        </w:tc>
        <w:tc>
          <w:tcPr>
            <w:tcW w:w="2282" w:type="dxa"/>
            <w:vAlign w:val="center"/>
          </w:tcPr>
          <w:p w14:paraId="4280E0DF">
            <w:pPr>
              <w:keepNext w:val="0"/>
              <w:keepLines w:val="0"/>
              <w:widowControl/>
              <w:suppressLineNumbers w:val="0"/>
              <w:jc w:val="both"/>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无水乙醇（2500ml）</w:t>
            </w:r>
          </w:p>
        </w:tc>
        <w:tc>
          <w:tcPr>
            <w:tcW w:w="850" w:type="dxa"/>
            <w:vAlign w:val="center"/>
          </w:tcPr>
          <w:p w14:paraId="6F31ADC8">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681D7CA8">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39BB89C5">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45</w:t>
            </w:r>
          </w:p>
        </w:tc>
        <w:tc>
          <w:tcPr>
            <w:tcW w:w="1105" w:type="dxa"/>
            <w:vAlign w:val="center"/>
          </w:tcPr>
          <w:p w14:paraId="631E7AA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38A01AC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7A578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01EA766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64C3F85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2</w:t>
            </w:r>
          </w:p>
        </w:tc>
        <w:tc>
          <w:tcPr>
            <w:tcW w:w="2282" w:type="dxa"/>
            <w:vAlign w:val="center"/>
          </w:tcPr>
          <w:p w14:paraId="38A4D327">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无水乙醇（500ml）</w:t>
            </w:r>
          </w:p>
        </w:tc>
        <w:tc>
          <w:tcPr>
            <w:tcW w:w="850" w:type="dxa"/>
            <w:vAlign w:val="center"/>
          </w:tcPr>
          <w:p w14:paraId="40927B63">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07C8679A">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55724B11">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10</w:t>
            </w:r>
          </w:p>
        </w:tc>
        <w:tc>
          <w:tcPr>
            <w:tcW w:w="1105" w:type="dxa"/>
            <w:vAlign w:val="center"/>
          </w:tcPr>
          <w:p w14:paraId="60A637B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06B1C5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108F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751A99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44061B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3</w:t>
            </w:r>
          </w:p>
        </w:tc>
        <w:tc>
          <w:tcPr>
            <w:tcW w:w="2282" w:type="dxa"/>
            <w:vAlign w:val="center"/>
          </w:tcPr>
          <w:p w14:paraId="6FDFF6D1">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二甲苯（500ml）</w:t>
            </w:r>
          </w:p>
        </w:tc>
        <w:tc>
          <w:tcPr>
            <w:tcW w:w="850" w:type="dxa"/>
            <w:vAlign w:val="center"/>
          </w:tcPr>
          <w:p w14:paraId="2104CCF7">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0D49B7BE">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2CD1A25E">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12</w:t>
            </w:r>
          </w:p>
        </w:tc>
        <w:tc>
          <w:tcPr>
            <w:tcW w:w="1105" w:type="dxa"/>
            <w:vAlign w:val="center"/>
          </w:tcPr>
          <w:p w14:paraId="51905AD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156902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6D12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4C0EA05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6CB7439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4</w:t>
            </w:r>
          </w:p>
        </w:tc>
        <w:tc>
          <w:tcPr>
            <w:tcW w:w="2282" w:type="dxa"/>
            <w:vAlign w:val="center"/>
          </w:tcPr>
          <w:p w14:paraId="3BDA37AB">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丙三醇（500ml）</w:t>
            </w:r>
          </w:p>
        </w:tc>
        <w:tc>
          <w:tcPr>
            <w:tcW w:w="850" w:type="dxa"/>
            <w:vAlign w:val="center"/>
          </w:tcPr>
          <w:p w14:paraId="5E4D3E08">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006D3B59">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3178BD8A">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20</w:t>
            </w:r>
          </w:p>
        </w:tc>
        <w:tc>
          <w:tcPr>
            <w:tcW w:w="1105" w:type="dxa"/>
            <w:vAlign w:val="center"/>
          </w:tcPr>
          <w:p w14:paraId="3A578FD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16D7760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1577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61088B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27A0687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5</w:t>
            </w:r>
          </w:p>
        </w:tc>
        <w:tc>
          <w:tcPr>
            <w:tcW w:w="2282" w:type="dxa"/>
            <w:vAlign w:val="center"/>
          </w:tcPr>
          <w:p w14:paraId="5631DA31">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冰乙酸（500ml）</w:t>
            </w:r>
          </w:p>
        </w:tc>
        <w:tc>
          <w:tcPr>
            <w:tcW w:w="850" w:type="dxa"/>
            <w:vAlign w:val="center"/>
          </w:tcPr>
          <w:p w14:paraId="496C12AE">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02B8AF36">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2DA3A4F6">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15</w:t>
            </w:r>
          </w:p>
        </w:tc>
        <w:tc>
          <w:tcPr>
            <w:tcW w:w="1105" w:type="dxa"/>
            <w:vAlign w:val="center"/>
          </w:tcPr>
          <w:p w14:paraId="2894B85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324B29C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0C68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7825E82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197DB3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6</w:t>
            </w:r>
          </w:p>
        </w:tc>
        <w:tc>
          <w:tcPr>
            <w:tcW w:w="2282" w:type="dxa"/>
            <w:vAlign w:val="center"/>
          </w:tcPr>
          <w:p w14:paraId="546DB082">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异丙醇（500ml）</w:t>
            </w:r>
          </w:p>
        </w:tc>
        <w:tc>
          <w:tcPr>
            <w:tcW w:w="850" w:type="dxa"/>
            <w:vAlign w:val="center"/>
          </w:tcPr>
          <w:p w14:paraId="7118E4B9">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24FF288A">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061FB308">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20</w:t>
            </w:r>
          </w:p>
        </w:tc>
        <w:tc>
          <w:tcPr>
            <w:tcW w:w="1105" w:type="dxa"/>
            <w:vAlign w:val="center"/>
          </w:tcPr>
          <w:p w14:paraId="4086BB5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097568B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2B5E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2FEAD88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p>
        </w:tc>
        <w:tc>
          <w:tcPr>
            <w:tcW w:w="847" w:type="dxa"/>
            <w:vAlign w:val="center"/>
          </w:tcPr>
          <w:p w14:paraId="7766BE8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7</w:t>
            </w:r>
          </w:p>
        </w:tc>
        <w:tc>
          <w:tcPr>
            <w:tcW w:w="2282" w:type="dxa"/>
            <w:vAlign w:val="center"/>
          </w:tcPr>
          <w:p w14:paraId="42F7549D">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无水甲醇（500ml）</w:t>
            </w:r>
          </w:p>
        </w:tc>
        <w:tc>
          <w:tcPr>
            <w:tcW w:w="850" w:type="dxa"/>
            <w:vAlign w:val="center"/>
          </w:tcPr>
          <w:p w14:paraId="2D5DC607">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瓶</w:t>
            </w:r>
          </w:p>
        </w:tc>
        <w:tc>
          <w:tcPr>
            <w:tcW w:w="967" w:type="dxa"/>
            <w:vAlign w:val="center"/>
          </w:tcPr>
          <w:p w14:paraId="071EBF5E">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384" w:type="dxa"/>
            <w:vAlign w:val="center"/>
          </w:tcPr>
          <w:p w14:paraId="3A4AD2E2">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12.5</w:t>
            </w:r>
          </w:p>
        </w:tc>
        <w:tc>
          <w:tcPr>
            <w:tcW w:w="1105" w:type="dxa"/>
            <w:vAlign w:val="center"/>
          </w:tcPr>
          <w:p w14:paraId="4BE5C98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自筹</w:t>
            </w:r>
          </w:p>
        </w:tc>
        <w:tc>
          <w:tcPr>
            <w:tcW w:w="1250" w:type="dxa"/>
            <w:vAlign w:val="center"/>
          </w:tcPr>
          <w:p w14:paraId="0453D6C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国产</w:t>
            </w:r>
          </w:p>
        </w:tc>
      </w:tr>
      <w:tr w14:paraId="0EA1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gridSpan w:val="2"/>
            <w:vAlign w:val="center"/>
          </w:tcPr>
          <w:p w14:paraId="1A0F225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备注</w:t>
            </w:r>
          </w:p>
        </w:tc>
        <w:tc>
          <w:tcPr>
            <w:tcW w:w="7838" w:type="dxa"/>
            <w:gridSpan w:val="6"/>
            <w:vAlign w:val="center"/>
          </w:tcPr>
          <w:p w14:paraId="3658BA0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招一家供货商，供货期三年</w:t>
            </w:r>
          </w:p>
        </w:tc>
      </w:tr>
    </w:tbl>
    <w:p w14:paraId="1026473A">
      <w:pPr>
        <w:pStyle w:val="14"/>
        <w:tabs>
          <w:tab w:val="left" w:pos="568"/>
        </w:tabs>
        <w:spacing w:line="240" w:lineRule="auto"/>
        <w:ind w:firstLine="534" w:firstLineChars="200"/>
        <w:jc w:val="center"/>
        <w:rPr>
          <w:rFonts w:hint="eastAsia" w:ascii="宋体" w:hAnsi="宋体" w:eastAsia="宋体" w:cs="宋体"/>
          <w:b/>
          <w:bCs/>
          <w:color w:val="auto"/>
          <w:spacing w:val="28"/>
          <w:sz w:val="21"/>
          <w:szCs w:val="21"/>
        </w:rPr>
      </w:pPr>
    </w:p>
    <w:p w14:paraId="1E54CC2D">
      <w:pPr>
        <w:pStyle w:val="14"/>
        <w:tabs>
          <w:tab w:val="left" w:pos="568"/>
        </w:tabs>
        <w:spacing w:line="240" w:lineRule="auto"/>
        <w:ind w:firstLine="534" w:firstLineChars="200"/>
        <w:jc w:val="center"/>
        <w:rPr>
          <w:rFonts w:hint="eastAsia" w:ascii="宋体" w:hAnsi="宋体" w:eastAsia="宋体" w:cs="宋体"/>
          <w:b/>
          <w:bCs/>
          <w:color w:val="auto"/>
          <w:spacing w:val="28"/>
          <w:sz w:val="21"/>
          <w:szCs w:val="21"/>
        </w:rPr>
      </w:pPr>
    </w:p>
    <w:p w14:paraId="110340C6">
      <w:pPr>
        <w:pStyle w:val="14"/>
        <w:tabs>
          <w:tab w:val="left" w:pos="568"/>
        </w:tabs>
        <w:spacing w:line="240" w:lineRule="auto"/>
        <w:ind w:firstLine="534" w:firstLineChars="200"/>
        <w:jc w:val="center"/>
        <w:rPr>
          <w:rFonts w:hint="eastAsia" w:ascii="宋体" w:hAnsi="宋体" w:eastAsia="宋体" w:cs="宋体"/>
          <w:b/>
          <w:bCs/>
          <w:color w:val="auto"/>
          <w:spacing w:val="28"/>
          <w:sz w:val="21"/>
          <w:szCs w:val="21"/>
        </w:rPr>
      </w:pPr>
    </w:p>
    <w:p w14:paraId="1B7D71C5">
      <w:pPr>
        <w:numPr>
          <w:ilvl w:val="0"/>
          <w:numId w:val="1"/>
        </w:numPr>
        <w:autoSpaceDE w:val="0"/>
        <w:autoSpaceDN w:val="0"/>
        <w:adjustRightInd w:val="0"/>
        <w:spacing w:line="436" w:lineRule="atLeast"/>
        <w:ind w:leftChars="218"/>
        <w:jc w:val="left"/>
        <w:outlineLvl w:val="1"/>
        <w:rPr>
          <w:rFonts w:hint="eastAsia" w:ascii="宋体" w:hAnsi="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技术需求：</w:t>
      </w:r>
    </w:p>
    <w:p w14:paraId="4CE5D747">
      <w:pPr>
        <w:numPr>
          <w:ilvl w:val="0"/>
          <w:numId w:val="0"/>
        </w:numPr>
        <w:autoSpaceDE w:val="0"/>
        <w:autoSpaceDN w:val="0"/>
        <w:adjustRightInd w:val="0"/>
        <w:spacing w:line="436" w:lineRule="atLeast"/>
        <w:jc w:val="left"/>
        <w:rPr>
          <w:rFonts w:hint="eastAsia" w:ascii="宋体" w:hAnsi="宋体" w:cs="宋体"/>
          <w:b/>
          <w:bCs/>
          <w:color w:val="auto"/>
          <w:kern w:val="2"/>
          <w:sz w:val="21"/>
          <w:szCs w:val="24"/>
          <w:lang w:val="en-US" w:eastAsia="zh-CN" w:bidi="ar-SA"/>
        </w:rPr>
      </w:pPr>
    </w:p>
    <w:p w14:paraId="2BBE37F6">
      <w:pPr>
        <w:numPr>
          <w:ilvl w:val="0"/>
          <w:numId w:val="1"/>
        </w:numPr>
        <w:autoSpaceDE w:val="0"/>
        <w:autoSpaceDN w:val="0"/>
        <w:adjustRightInd w:val="0"/>
        <w:spacing w:line="436" w:lineRule="atLeast"/>
        <w:ind w:leftChars="218"/>
        <w:jc w:val="left"/>
        <w:outlineLvl w:val="1"/>
        <w:rPr>
          <w:rFonts w:hint="eastAsia" w:ascii="宋体" w:hAnsi="宋体" w:eastAsia="宋体" w:cs="宋体"/>
          <w:b/>
          <w:bCs/>
          <w:color w:val="auto"/>
          <w:kern w:val="2"/>
          <w:sz w:val="21"/>
          <w:szCs w:val="24"/>
          <w:lang w:val="zh-CN" w:eastAsia="zh-CN" w:bidi="ar-SA"/>
        </w:rPr>
      </w:pPr>
      <w:r>
        <w:rPr>
          <w:rFonts w:hint="eastAsia" w:ascii="宋体" w:hAnsi="宋体" w:eastAsia="宋体" w:cs="宋体"/>
          <w:b/>
          <w:bCs/>
          <w:color w:val="auto"/>
          <w:kern w:val="2"/>
          <w:sz w:val="21"/>
          <w:szCs w:val="24"/>
          <w:lang w:val="zh-CN" w:eastAsia="zh-CN" w:bidi="ar-SA"/>
        </w:rPr>
        <w:t>商务要求：</w:t>
      </w:r>
    </w:p>
    <w:p w14:paraId="5637A890">
      <w:pPr>
        <w:numPr>
          <w:ilvl w:val="0"/>
          <w:numId w:val="0"/>
        </w:numPr>
        <w:autoSpaceDE w:val="0"/>
        <w:autoSpaceDN w:val="0"/>
        <w:adjustRightInd w:val="0"/>
        <w:spacing w:line="436" w:lineRule="atLeast"/>
        <w:jc w:val="left"/>
        <w:outlineLvl w:val="9"/>
        <w:rPr>
          <w:rFonts w:hint="eastAsia" w:ascii="宋体" w:hAnsi="宋体" w:eastAsia="宋体" w:cs="宋体"/>
          <w:b/>
          <w:bCs/>
          <w:color w:val="auto"/>
          <w:kern w:val="2"/>
          <w:sz w:val="21"/>
          <w:szCs w:val="24"/>
          <w:lang w:val="zh-CN" w:eastAsia="zh-CN" w:bidi="ar-SA"/>
        </w:rPr>
      </w:pP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3D14A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4C5E5EB">
            <w:pPr>
              <w:pStyle w:val="13"/>
              <w:ind w:left="0" w:leftChars="0"/>
              <w:jc w:val="center"/>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274C8980">
            <w:pPr>
              <w:pStyle w:val="13"/>
              <w:ind w:left="0" w:leftChars="0"/>
              <w:jc w:val="left"/>
              <w:outlineLvl w:val="9"/>
              <w:rPr>
                <w:rFonts w:hint="eastAsia" w:ascii="宋体" w:hAnsi="宋体" w:eastAsia="宋体" w:cs="宋体"/>
                <w:color w:val="auto"/>
                <w:sz w:val="21"/>
                <w:szCs w:val="21"/>
                <w:lang w:val="en-US" w:eastAsia="zh-CN"/>
              </w:rPr>
            </w:pP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604840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5B6CADB">
            <w:pPr>
              <w:pStyle w:val="13"/>
              <w:ind w:left="0" w:leftChars="0"/>
              <w:jc w:val="center"/>
              <w:outlineLvl w:val="9"/>
              <w:rPr>
                <w:rFonts w:hint="eastAsia" w:ascii="宋体" w:hAnsi="宋体" w:eastAsia="宋体" w:cs="宋体"/>
                <w:color w:val="auto"/>
                <w:sz w:val="21"/>
                <w:szCs w:val="21"/>
                <w:lang w:val="en-US" w:eastAsia="zh-CN"/>
              </w:rPr>
            </w:pPr>
            <w:r>
              <w:rPr>
                <w:rFonts w:hint="eastAsia" w:cs="宋体"/>
                <w:color w:val="auto"/>
                <w:sz w:val="21"/>
                <w:szCs w:val="21"/>
                <w:lang w:val="en-US" w:eastAsia="zh-CN"/>
              </w:rPr>
              <w:t>交货</w:t>
            </w:r>
            <w:r>
              <w:rPr>
                <w:rFonts w:hint="eastAsia" w:ascii="宋体" w:hAnsi="宋体" w:eastAsia="宋体" w:cs="宋体"/>
                <w:color w:val="auto"/>
                <w:sz w:val="21"/>
                <w:szCs w:val="21"/>
                <w:lang w:val="en-US" w:eastAsia="zh-CN"/>
              </w:rPr>
              <w:t>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984FA6">
            <w:pPr>
              <w:pStyle w:val="13"/>
              <w:ind w:left="0" w:leftChars="0"/>
              <w:jc w:val="left"/>
              <w:outlineLvl w:val="9"/>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采购人指定地点。</w:t>
            </w:r>
          </w:p>
        </w:tc>
      </w:tr>
      <w:tr w14:paraId="720BB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6F2C674">
            <w:pPr>
              <w:pStyle w:val="13"/>
              <w:ind w:left="0" w:leftChars="0"/>
              <w:jc w:val="center"/>
              <w:outlineLvl w:val="9"/>
              <w:rPr>
                <w:rFonts w:hint="default" w:ascii="宋体" w:hAnsi="宋体" w:eastAsia="宋体" w:cs="宋体"/>
                <w:color w:val="auto"/>
                <w:sz w:val="21"/>
                <w:szCs w:val="21"/>
                <w:lang w:val="en-US" w:eastAsia="zh-CN"/>
              </w:rPr>
            </w:pPr>
            <w:r>
              <w:rPr>
                <w:rFonts w:hint="eastAsia" w:cs="宋体"/>
                <w:color w:val="auto"/>
                <w:sz w:val="21"/>
                <w:szCs w:val="21"/>
                <w:lang w:val="en-US" w:eastAsia="zh-CN"/>
              </w:rPr>
              <w:t>合同履行期限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0345ABD7">
            <w:pPr>
              <w:pStyle w:val="13"/>
              <w:ind w:left="0" w:leftChars="0"/>
              <w:jc w:val="left"/>
              <w:outlineLvl w:val="9"/>
              <w:rPr>
                <w:rFonts w:hint="default" w:ascii="宋体" w:hAnsi="宋体" w:eastAsia="宋体" w:cs="宋体"/>
                <w:color w:val="auto"/>
                <w:sz w:val="21"/>
                <w:szCs w:val="21"/>
                <w:lang w:val="en-US" w:eastAsia="zh-CN"/>
              </w:rPr>
            </w:pPr>
            <w:r>
              <w:rPr>
                <w:rFonts w:hint="eastAsia" w:cs="宋体"/>
                <w:color w:val="auto"/>
                <w:sz w:val="21"/>
                <w:szCs w:val="21"/>
                <w:lang w:val="en-US" w:eastAsia="zh-CN"/>
              </w:rPr>
              <w:t>三</w:t>
            </w:r>
            <w:r>
              <w:rPr>
                <w:rFonts w:hint="eastAsia" w:cs="宋体"/>
                <w:color w:val="auto"/>
                <w:sz w:val="21"/>
                <w:szCs w:val="21"/>
                <w:lang w:val="zh-CN" w:eastAsia="zh-CN"/>
              </w:rPr>
              <w:t>年</w:t>
            </w:r>
          </w:p>
        </w:tc>
      </w:tr>
      <w:tr w14:paraId="619309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A86FFF4">
            <w:pPr>
              <w:pStyle w:val="13"/>
              <w:ind w:left="0" w:leftChars="0"/>
              <w:jc w:val="center"/>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21DA262C">
            <w:pPr>
              <w:pStyle w:val="13"/>
              <w:ind w:left="0" w:leftChars="0"/>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符合国家现行标准要求</w:t>
            </w:r>
            <w:r>
              <w:rPr>
                <w:rFonts w:hint="eastAsia" w:cs="宋体"/>
                <w:color w:val="auto"/>
                <w:sz w:val="21"/>
                <w:szCs w:val="21"/>
                <w:lang w:val="en-US" w:eastAsia="zh-CN"/>
              </w:rPr>
              <w:t>。</w:t>
            </w:r>
          </w:p>
        </w:tc>
      </w:tr>
      <w:tr w14:paraId="43D29B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66B211D">
            <w:pPr>
              <w:pStyle w:val="13"/>
              <w:ind w:left="0" w:leftChars="0"/>
              <w:jc w:val="center"/>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07461937">
            <w:pPr>
              <w:pStyle w:val="13"/>
              <w:spacing w:line="360" w:lineRule="auto"/>
              <w:ind w:left="0" w:leftChars="0"/>
              <w:jc w:val="left"/>
              <w:outlineLvl w:val="9"/>
              <w:rPr>
                <w:rFonts w:hint="eastAsia" w:ascii="宋体" w:hAnsi="宋体" w:eastAsia="宋体" w:cs="宋体"/>
                <w:color w:val="auto"/>
                <w:sz w:val="21"/>
                <w:szCs w:val="21"/>
                <w:lang w:val="en-US" w:eastAsia="zh-CN"/>
              </w:rPr>
            </w:pPr>
            <w:r>
              <w:rPr>
                <w:rFonts w:hint="eastAsia" w:cs="宋体"/>
                <w:color w:val="auto"/>
                <w:sz w:val="21"/>
                <w:szCs w:val="21"/>
                <w:lang w:val="en-US" w:eastAsia="zh-CN"/>
              </w:rPr>
              <w:t>据实结算，具体</w:t>
            </w:r>
            <w:r>
              <w:rPr>
                <w:rFonts w:hint="eastAsia" w:ascii="宋体" w:hAnsi="宋体" w:eastAsia="宋体" w:cs="宋体"/>
                <w:color w:val="auto"/>
                <w:sz w:val="21"/>
                <w:szCs w:val="21"/>
                <w:lang w:val="en-US" w:eastAsia="zh-CN"/>
              </w:rPr>
              <w:t>以合同签订为准。</w:t>
            </w:r>
          </w:p>
        </w:tc>
      </w:tr>
    </w:tbl>
    <w:p w14:paraId="0CD66612">
      <w:pPr>
        <w:outlineLvl w:val="9"/>
        <w:rPr>
          <w:rFonts w:hint="eastAsia"/>
          <w:b/>
          <w:bCs/>
          <w:color w:val="auto"/>
          <w:sz w:val="30"/>
          <w:szCs w:val="30"/>
          <w:highlight w:val="none"/>
        </w:rPr>
      </w:pPr>
    </w:p>
    <w:p w14:paraId="7F494A19">
      <w:pPr>
        <w:jc w:val="center"/>
        <w:outlineLvl w:val="9"/>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24800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0802200">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F31657E">
            <w:pPr>
              <w:widowControl/>
              <w:numPr>
                <w:ilvl w:val="0"/>
                <w:numId w:val="2"/>
              </w:numPr>
              <w:snapToGrid w:val="0"/>
              <w:spacing w:line="360" w:lineRule="auto"/>
              <w:jc w:val="left"/>
              <w:rPr>
                <w:color w:val="auto"/>
              </w:rPr>
            </w:pPr>
            <w:r>
              <w:rPr>
                <w:rFonts w:hint="eastAsia"/>
                <w:color w:val="auto"/>
              </w:rPr>
              <w:t>不接受联合体投标，不允许转包和分包。</w:t>
            </w:r>
          </w:p>
          <w:p w14:paraId="159AF21E">
            <w:pPr>
              <w:widowControl/>
              <w:snapToGrid w:val="0"/>
              <w:spacing w:line="360" w:lineRule="auto"/>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2、授权</w:t>
            </w:r>
            <w:r>
              <w:rPr>
                <w:rFonts w:hint="eastAsia" w:cs="Times New Roman"/>
                <w:color w:val="auto"/>
                <w:lang w:val="en-US" w:eastAsia="zh-CN"/>
              </w:rPr>
              <w:t>磋商小组</w:t>
            </w:r>
            <w:r>
              <w:rPr>
                <w:rFonts w:hint="eastAsia" w:ascii="Times New Roman" w:hAnsi="Times New Roman" w:eastAsia="宋体" w:cs="Times New Roman"/>
                <w:color w:val="auto"/>
                <w:lang w:val="en-US" w:eastAsia="zh-CN"/>
              </w:rPr>
              <w:t>确定一名</w:t>
            </w:r>
            <w:r>
              <w:rPr>
                <w:rFonts w:hint="eastAsia" w:cs="Times New Roman"/>
                <w:color w:val="auto"/>
                <w:lang w:val="en-US" w:eastAsia="zh-CN"/>
              </w:rPr>
              <w:t>成交人</w:t>
            </w:r>
            <w:r>
              <w:rPr>
                <w:rFonts w:hint="eastAsia" w:ascii="Times New Roman" w:hAnsi="Times New Roman" w:eastAsia="宋体" w:cs="Times New Roman"/>
                <w:color w:val="auto"/>
                <w:lang w:val="en-US" w:eastAsia="zh-CN"/>
              </w:rPr>
              <w:t>并推荐</w:t>
            </w:r>
            <w:r>
              <w:rPr>
                <w:rFonts w:hint="eastAsia" w:cs="Times New Roman"/>
                <w:color w:val="auto"/>
                <w:lang w:val="en-US" w:eastAsia="zh-CN"/>
              </w:rPr>
              <w:t>一</w:t>
            </w:r>
            <w:r>
              <w:rPr>
                <w:rFonts w:hint="eastAsia" w:ascii="Times New Roman" w:hAnsi="Times New Roman" w:eastAsia="宋体" w:cs="Times New Roman"/>
                <w:color w:val="auto"/>
                <w:lang w:val="en-US" w:eastAsia="zh-CN"/>
              </w:rPr>
              <w:t>名</w:t>
            </w:r>
            <w:r>
              <w:rPr>
                <w:rFonts w:hint="eastAsia" w:cs="Times New Roman"/>
                <w:color w:val="auto"/>
                <w:lang w:val="en-US" w:eastAsia="zh-CN"/>
              </w:rPr>
              <w:t>成交候选人</w:t>
            </w:r>
            <w:r>
              <w:rPr>
                <w:rFonts w:hint="eastAsia" w:ascii="Times New Roman" w:hAnsi="Times New Roman" w:eastAsia="宋体" w:cs="Times New Roman"/>
                <w:color w:val="auto"/>
                <w:lang w:val="en-US" w:eastAsia="zh-CN"/>
              </w:rPr>
              <w:t>。</w:t>
            </w:r>
          </w:p>
          <w:p w14:paraId="6091FAD6">
            <w:pPr>
              <w:widowControl/>
              <w:snapToGrid w:val="0"/>
              <w:spacing w:line="360" w:lineRule="auto"/>
              <w:jc w:val="left"/>
              <w:rPr>
                <w:rFonts w:hint="default" w:eastAsia="宋体"/>
                <w:color w:val="auto"/>
                <w:lang w:val="en-US" w:eastAsia="zh-CN"/>
              </w:rPr>
            </w:pPr>
            <w:r>
              <w:rPr>
                <w:rFonts w:hint="eastAsia" w:ascii="Times New Roman" w:hAnsi="Times New Roman" w:eastAsia="宋体" w:cs="Times New Roman"/>
                <w:color w:val="auto"/>
                <w:lang w:val="en-US" w:eastAsia="zh-CN"/>
              </w:rPr>
              <w:t>3、供应商应根据采购文件的要求提供技术响应</w:t>
            </w:r>
            <w:r>
              <w:rPr>
                <w:rFonts w:hint="eastAsia" w:cs="Times New Roman"/>
                <w:color w:val="auto"/>
                <w:lang w:val="en-US" w:eastAsia="zh-CN"/>
              </w:rPr>
              <w:t>部分</w:t>
            </w:r>
            <w:r>
              <w:rPr>
                <w:rFonts w:hint="eastAsia" w:ascii="Times New Roman" w:hAnsi="Times New Roman" w:eastAsia="宋体" w:cs="Times New Roman"/>
                <w:color w:val="auto"/>
                <w:lang w:val="en-US" w:eastAsia="zh-CN"/>
              </w:rPr>
              <w:t>、商务响应</w:t>
            </w:r>
            <w:r>
              <w:rPr>
                <w:rFonts w:hint="eastAsia" w:cs="Times New Roman"/>
                <w:color w:val="auto"/>
                <w:lang w:val="en-US" w:eastAsia="zh-CN"/>
              </w:rPr>
              <w:t>部分</w:t>
            </w:r>
            <w:r>
              <w:rPr>
                <w:rFonts w:hint="eastAsia" w:ascii="Times New Roman" w:hAnsi="Times New Roman" w:eastAsia="宋体" w:cs="Times New Roman"/>
                <w:color w:val="auto"/>
                <w:lang w:val="en-US" w:eastAsia="zh-CN"/>
              </w:rPr>
              <w:t>等内容以对采购文件作出响应。</w:t>
            </w:r>
          </w:p>
        </w:tc>
      </w:tr>
    </w:tbl>
    <w:p w14:paraId="11B3EF41">
      <w:pPr>
        <w:rPr>
          <w:color w:val="auto"/>
          <w:highlight w:val="none"/>
        </w:rPr>
      </w:pPr>
    </w:p>
    <w:p w14:paraId="2CE69CBC">
      <w:pPr>
        <w:rPr>
          <w:rFonts w:hint="eastAsia"/>
          <w:b/>
          <w:bCs/>
          <w:color w:val="auto"/>
          <w:sz w:val="32"/>
          <w:szCs w:val="32"/>
          <w:highlight w:val="none"/>
        </w:rPr>
      </w:pPr>
      <w:bookmarkStart w:id="35" w:name="_Toc16791"/>
      <w:r>
        <w:rPr>
          <w:rFonts w:hint="eastAsia"/>
          <w:b/>
          <w:bCs/>
          <w:color w:val="auto"/>
          <w:sz w:val="32"/>
          <w:szCs w:val="32"/>
          <w:highlight w:val="none"/>
        </w:rPr>
        <w:br w:type="page"/>
      </w:r>
    </w:p>
    <w:p w14:paraId="095C6045">
      <w:pPr>
        <w:jc w:val="center"/>
        <w:outlineLvl w:val="0"/>
        <w:rPr>
          <w:b/>
          <w:bCs/>
          <w:color w:val="auto"/>
          <w:sz w:val="32"/>
          <w:szCs w:val="32"/>
          <w:highlight w:val="none"/>
        </w:rPr>
      </w:pPr>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5F1C15FE">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335FFED3">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34BF24">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5C7FC99">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77BFA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D9B0A4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7E4B73">
            <w:pPr>
              <w:widowControl/>
              <w:snapToGrid w:val="0"/>
              <w:spacing w:line="440" w:lineRule="exact"/>
              <w:jc w:val="left"/>
              <w:outlineLvl w:val="0"/>
              <w:rPr>
                <w:rFonts w:hint="eastAsia" w:ascii="宋体" w:hAnsi="宋体" w:eastAsia="宋体" w:cs="宋体"/>
                <w:color w:val="auto"/>
              </w:rPr>
            </w:pPr>
            <w:bookmarkStart w:id="36" w:name="_Toc30169"/>
            <w:r>
              <w:rPr>
                <w:rFonts w:hint="eastAsia"/>
                <w:color w:val="auto"/>
                <w:highlight w:val="none"/>
              </w:rPr>
              <w:t>1.1 项目名称：</w:t>
            </w:r>
            <w:bookmarkEnd w:id="36"/>
            <w:r>
              <w:rPr>
                <w:rFonts w:hint="eastAsia" w:ascii="宋体" w:hAnsi="宋体" w:cs="宋体"/>
                <w:color w:val="auto"/>
                <w:szCs w:val="21"/>
                <w:highlight w:val="none"/>
                <w:shd w:val="clear" w:color="auto" w:fill="FFFFFF"/>
                <w:lang w:val="en-US" w:eastAsia="zh-CN"/>
              </w:rPr>
              <w:t>驻马店市中心医院无水乙醇、二甲苯等采购项目（三次）</w:t>
            </w:r>
          </w:p>
          <w:p w14:paraId="3CDAA1D8">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7C00A25B">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082500B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BBD9C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2CF4C">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736517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3247AD">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20A7ED">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10</w:t>
            </w:r>
            <w:r>
              <w:rPr>
                <w:rFonts w:hint="eastAsia" w:ascii="宋体" w:hAnsi="宋体" w:cs="宋体"/>
                <w:color w:val="auto"/>
                <w:szCs w:val="21"/>
                <w:highlight w:val="none"/>
                <w:shd w:val="clear" w:color="auto" w:fill="FFFFFF"/>
                <w:lang w:val="en-US" w:eastAsia="zh-CN"/>
              </w:rPr>
              <w:t>万元</w:t>
            </w:r>
            <w:r>
              <w:rPr>
                <w:rFonts w:hint="eastAsia" w:ascii="宋体" w:hAnsi="宋体" w:cs="宋体"/>
                <w:color w:val="auto"/>
                <w:kern w:val="0"/>
                <w:szCs w:val="21"/>
                <w:highlight w:val="none"/>
                <w:lang w:eastAsia="zh-CN"/>
              </w:rPr>
              <w:t>；</w:t>
            </w:r>
          </w:p>
          <w:p w14:paraId="0E6A9BF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58FF9131">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4B196F84">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0CE1E0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2D313EC">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64800F">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7B7B744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177BAC1">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10977E3">
            <w:pPr>
              <w:widowControl/>
              <w:snapToGrid w:val="0"/>
              <w:spacing w:line="440" w:lineRule="exact"/>
              <w:jc w:val="left"/>
              <w:rPr>
                <w:color w:val="auto"/>
              </w:rPr>
            </w:pPr>
            <w:r>
              <w:rPr>
                <w:rFonts w:hint="eastAsia"/>
                <w:color w:val="auto"/>
              </w:rPr>
              <w:t>投标文件组成</w:t>
            </w:r>
            <w:r>
              <w:rPr>
                <w:rFonts w:hint="eastAsia" w:ascii="宋体" w:hAnsi="宋体" w:eastAsia="宋体" w:cs="宋体"/>
                <w:color w:val="auto"/>
              </w:rPr>
              <w:t>：纸质投标文件正本1份</w:t>
            </w:r>
            <w:r>
              <w:rPr>
                <w:rFonts w:hint="eastAsia" w:ascii="宋体" w:hAnsi="宋体" w:eastAsia="宋体" w:cs="宋体"/>
                <w:color w:val="auto"/>
                <w:lang w:eastAsia="zh-CN"/>
              </w:rPr>
              <w:t>、</w:t>
            </w:r>
            <w:r>
              <w:rPr>
                <w:rFonts w:hint="eastAsia" w:ascii="宋体" w:hAnsi="宋体" w:eastAsia="宋体" w:cs="宋体"/>
                <w:color w:val="auto"/>
                <w:lang w:val="en-US" w:eastAsia="zh-CN"/>
              </w:rPr>
              <w:t>副本2份</w:t>
            </w:r>
            <w:r>
              <w:rPr>
                <w:rFonts w:hint="eastAsia" w:ascii="宋体" w:hAnsi="宋体" w:eastAsia="宋体" w:cs="宋体"/>
                <w:color w:val="auto"/>
              </w:rPr>
              <w:t>。</w:t>
            </w:r>
          </w:p>
        </w:tc>
      </w:tr>
      <w:tr w14:paraId="0882E24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0F36AF">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5139061">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14:paraId="6C73ACD9">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14:paraId="6BDE7FE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4D44F5B">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D952AEF">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5068D827">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7290C81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E7324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43E2A02">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479A01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B899C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3262391">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lang w:eastAsia="zh-CN"/>
              </w:rPr>
              <w:t>成交</w:t>
            </w:r>
            <w:r>
              <w:rPr>
                <w:rFonts w:hint="eastAsia" w:ascii="宋体" w:hAnsi="宋体" w:eastAsia="宋体" w:cs="宋体"/>
                <w:color w:val="auto"/>
                <w:kern w:val="0"/>
                <w:szCs w:val="21"/>
              </w:rPr>
              <w:t>公告及</w:t>
            </w:r>
            <w:r>
              <w:rPr>
                <w:rFonts w:hint="eastAsia" w:ascii="宋体" w:hAnsi="宋体" w:cs="宋体"/>
                <w:color w:val="auto"/>
                <w:kern w:val="0"/>
                <w:szCs w:val="21"/>
                <w:lang w:eastAsia="zh-CN"/>
              </w:rPr>
              <w:t>成交</w:t>
            </w:r>
            <w:r>
              <w:rPr>
                <w:rFonts w:hint="eastAsia" w:ascii="宋体" w:hAnsi="宋体" w:eastAsia="宋体" w:cs="宋体"/>
                <w:color w:val="auto"/>
                <w:kern w:val="0"/>
                <w:szCs w:val="21"/>
              </w:rPr>
              <w:t>通知书：由采购人授权磋商小组确定一名成交人并推荐一名成交候选人。评审结束后在《驻马店市中心医院》官网上发布成交公告，公示期结束后向成交人发出成交通知书。</w:t>
            </w:r>
          </w:p>
        </w:tc>
      </w:tr>
      <w:tr w14:paraId="7B1D91A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76739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E75AEFA">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430554C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9BA43D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BCAB96">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14:paraId="0F1EE2F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B14E8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5D532F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36845A02">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22878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837D56F">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5ABAA4DE">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42635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DAC6C10">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14:paraId="18430C84">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E22EED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AAFA928">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3DD20A8E">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8AADB1">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1D2AC3A">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lang w:val="en-US" w:eastAsia="zh-CN"/>
              </w:rPr>
              <w:t>医院纪检</w:t>
            </w:r>
            <w:r>
              <w:rPr>
                <w:rFonts w:hint="eastAsia" w:ascii="宋体" w:hAnsi="宋体" w:cs="宋体"/>
                <w:color w:val="auto"/>
                <w:kern w:val="0"/>
                <w:szCs w:val="21"/>
                <w:highlight w:val="none"/>
              </w:rPr>
              <w:t>部门投诉。</w:t>
            </w:r>
          </w:p>
        </w:tc>
      </w:tr>
      <w:tr w14:paraId="7758A38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53C94F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1F983F">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5DA234E2">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103D9041">
      <w:pPr>
        <w:rPr>
          <w:color w:val="auto"/>
          <w:highlight w:val="none"/>
        </w:rPr>
      </w:pPr>
    </w:p>
    <w:p w14:paraId="01262FB1">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17BB2AF9">
      <w:pPr>
        <w:keepNext w:val="0"/>
        <w:keepLines w:val="0"/>
        <w:pageBreakBefore w:val="0"/>
        <w:kinsoku/>
        <w:wordWrap/>
        <w:overflowPunct/>
        <w:topLinePunct w:val="0"/>
        <w:bidi w:val="0"/>
        <w:snapToGrid w:val="0"/>
        <w:spacing w:line="360" w:lineRule="auto"/>
        <w:rPr>
          <w:color w:val="auto"/>
          <w:highlight w:val="none"/>
        </w:rPr>
      </w:pPr>
    </w:p>
    <w:p w14:paraId="33252343">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16F1F78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val="en-US" w:eastAsia="zh-CN"/>
        </w:rPr>
        <w:t>货物</w:t>
      </w:r>
      <w:r>
        <w:rPr>
          <w:rFonts w:hint="eastAsia" w:ascii="宋体" w:hAnsi="宋体" w:cs="宋体"/>
          <w:color w:val="auto"/>
          <w:kern w:val="0"/>
          <w:szCs w:val="21"/>
          <w:highlight w:val="none"/>
        </w:rPr>
        <w:t>采购。</w:t>
      </w:r>
    </w:p>
    <w:p w14:paraId="6C49446F">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0ECE3E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w:t>
      </w:r>
      <w:r>
        <w:rPr>
          <w:rFonts w:hint="eastAsia" w:ascii="宋体" w:hAnsi="宋体" w:eastAsia="宋体" w:cs="宋体"/>
          <w:color w:val="auto"/>
          <w:kern w:val="0"/>
          <w:szCs w:val="21"/>
        </w:rPr>
        <w:t>各级国家机关、事业单位、团体组织</w:t>
      </w:r>
      <w:r>
        <w:rPr>
          <w:rFonts w:hint="eastAsia" w:ascii="宋体" w:hAnsi="宋体" w:cs="宋体"/>
          <w:color w:val="auto"/>
          <w:kern w:val="0"/>
          <w:szCs w:val="21"/>
          <w:highlight w:val="none"/>
        </w:rPr>
        <w:t>。</w:t>
      </w:r>
    </w:p>
    <w:p w14:paraId="0837E3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w:t>
      </w:r>
    </w:p>
    <w:p w14:paraId="15BE573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代表”系指代表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的法定代表人或其委托代理人。</w:t>
      </w:r>
    </w:p>
    <w:p w14:paraId="7225DC5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“货物”系指投标人按采购文件规定向采购人提供的一切产品、机械、仪器仪表、备品备件、工具、手册及其它有关技术资料和材料。</w:t>
      </w:r>
    </w:p>
    <w:p w14:paraId="2E2616C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“服务”系指供应商按采购文件规定向采购人提供的一切工作内容。</w:t>
      </w:r>
    </w:p>
    <w:p w14:paraId="2679BA2A">
      <w:pPr>
        <w:keepNext w:val="0"/>
        <w:keepLines w:val="0"/>
        <w:pageBreakBefore w:val="0"/>
        <w:widowControl/>
        <w:kinsoku/>
        <w:wordWrap/>
        <w:overflowPunct/>
        <w:topLinePunct w:val="0"/>
        <w:bidi w:val="0"/>
        <w:snapToGrid w:val="0"/>
        <w:spacing w:line="360" w:lineRule="auto"/>
        <w:ind w:firstLine="420"/>
        <w:jc w:val="left"/>
        <w:rPr>
          <w:rFonts w:hint="eastAsia" w:ascii="宋体" w:hAnsi="宋体" w:cs="宋体"/>
          <w:b/>
          <w:bCs/>
          <w:color w:val="auto"/>
          <w:kern w:val="0"/>
          <w:szCs w:val="21"/>
          <w:highlight w:val="none"/>
          <w:lang w:val="en-US" w:eastAsia="zh-CN"/>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由于本项目以优惠率进行报价，报价不得超过“100%”。</w:t>
      </w:r>
      <w:r>
        <w:rPr>
          <w:rFonts w:hint="eastAsia" w:ascii="宋体" w:hAnsi="宋体" w:cs="宋体"/>
          <w:b w:val="0"/>
          <w:bCs w:val="0"/>
          <w:color w:val="auto"/>
          <w:kern w:val="0"/>
          <w:szCs w:val="21"/>
          <w:highlight w:val="none"/>
          <w:lang w:val="en-US" w:eastAsia="zh-CN"/>
        </w:rPr>
        <w:t>投标人的投标报价高于</w:t>
      </w:r>
      <w:r>
        <w:rPr>
          <w:rFonts w:hint="eastAsia" w:ascii="宋体" w:hAnsi="宋体" w:cs="宋体"/>
          <w:b/>
          <w:bCs/>
          <w:color w:val="auto"/>
          <w:kern w:val="0"/>
          <w:szCs w:val="21"/>
          <w:highlight w:val="none"/>
          <w:lang w:val="en-US" w:eastAsia="zh-CN"/>
        </w:rPr>
        <w:t>“100%”</w:t>
      </w:r>
      <w:r>
        <w:rPr>
          <w:rFonts w:hint="eastAsia" w:ascii="宋体" w:hAnsi="宋体" w:cs="宋体"/>
          <w:b w:val="0"/>
          <w:bCs w:val="0"/>
          <w:color w:val="auto"/>
          <w:kern w:val="0"/>
          <w:szCs w:val="21"/>
          <w:highlight w:val="none"/>
          <w:lang w:val="en-US" w:eastAsia="zh-CN"/>
        </w:rPr>
        <w:t>的，其投标无效。</w:t>
      </w:r>
    </w:p>
    <w:p w14:paraId="6EB843E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739D458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4.1 </w:t>
      </w:r>
      <w:r>
        <w:rPr>
          <w:rFonts w:hint="eastAsia" w:ascii="宋体" w:hAnsi="宋体" w:eastAsia="宋体" w:cs="宋体"/>
          <w:color w:val="auto"/>
          <w:szCs w:val="21"/>
          <w:highlight w:val="none"/>
          <w:shd w:val="clear" w:color="auto" w:fill="FFFFFF"/>
          <w:lang w:val="en-US" w:eastAsia="zh-CN"/>
        </w:rPr>
        <w:t>供应商应为注册在中华人民共和国境内的，且具有独立承担民事责任能力，提供营业执照等证明文件。</w:t>
      </w:r>
    </w:p>
    <w:p w14:paraId="2CBE10D1">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color w:val="auto"/>
          <w:szCs w:val="21"/>
          <w:highlight w:val="none"/>
          <w:shd w:val="clear" w:color="auto" w:fill="FFFFFF"/>
          <w:lang w:val="en-US" w:eastAsia="zh-CN"/>
        </w:rPr>
        <w:t>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12EF7F3E">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4.3具有履行合同所必需的设备和专业技术能力（提供书面声明函）；</w:t>
      </w:r>
    </w:p>
    <w:p w14:paraId="058502F2">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4.4参加本采购活动前三年内，在经营活动中没有重大违法记录（提供书面声明函）；</w:t>
      </w:r>
    </w:p>
    <w:p w14:paraId="6B6247DF">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4.5</w:t>
      </w:r>
      <w:r>
        <w:rPr>
          <w:rFonts w:hint="eastAsia" w:ascii="宋体" w:hAnsi="宋体" w:eastAsia="宋体" w:cs="宋体"/>
          <w:color w:val="auto"/>
          <w:szCs w:val="21"/>
          <w:highlight w:val="none"/>
          <w:shd w:val="clear" w:color="auto" w:fill="FFFFFF"/>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02F1AD3B">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4.6</w:t>
      </w:r>
      <w:r>
        <w:rPr>
          <w:rFonts w:hint="eastAsia" w:ascii="宋体" w:hAnsi="宋体" w:eastAsia="宋体" w:cs="宋体"/>
          <w:color w:val="auto"/>
          <w:szCs w:val="21"/>
          <w:highlight w:val="none"/>
          <w:shd w:val="clear" w:color="auto" w:fill="FFFFFF"/>
          <w:lang w:val="en-US" w:eastAsia="zh-CN"/>
        </w:rPr>
        <w:t>单位负责人为同一人或者存在直接控股、管理关系的不同供应商，不得参加同一合同项下的投标（提供书面声明函）。一经发现，将导致投标同时被拒绝。</w:t>
      </w:r>
    </w:p>
    <w:p w14:paraId="669F1434">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 xml:space="preserve">4.7供应商若为产品制造商的须具备相关部门核发的危险化学品生产许可证、道路危险货物运输许可证，供应商若为产品经销商的应具备相关部门核发的危险化学品经营许可证、道路危险货物运输许可证。 </w:t>
      </w:r>
    </w:p>
    <w:p w14:paraId="5929C6B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087D902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417FC5A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540969C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5ACB828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096F541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5E7B834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6C3179F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6DB6E2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26742C0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1A4BE56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21215E1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10BEF3F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18CEEC9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28A4A9E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489FBE8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565AF35C">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6A617640">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594372E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42AAF3A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28CF310C">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4A5F7A5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56F66D4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02139A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746FE8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345AC7C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74D6F5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07182D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241CB00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398842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0006C45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3594A2A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30C85BB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7CCAE8F6">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54299D3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2AED89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6D82243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12F8D6E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1751E27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4F16F34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7A65F8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3E433D0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3EC5DC2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7389817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5177AA9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6D3BF4B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6B1A2F30">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58C1F9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0DC722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4373AEE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0B6FB785">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1167F6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0247E3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15E88D8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68EB1DB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3F7CB91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05029E4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402ABAD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2B1D1F8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02F44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32110CA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0F546C6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6BEE7AB2">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69AFB7C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62D18A6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eastAsia="宋体" w:cs="宋体"/>
          <w:color w:val="auto"/>
          <w:kern w:val="0"/>
          <w:szCs w:val="21"/>
          <w:highlight w:val="none"/>
          <w:lang w:val="en-US" w:eastAsia="zh-CN"/>
        </w:rPr>
        <w:t>合同履行期限</w:t>
      </w:r>
      <w:r>
        <w:rPr>
          <w:rFonts w:hint="eastAsia" w:ascii="宋体" w:hAnsi="宋体" w:eastAsia="宋体" w:cs="宋体"/>
          <w:color w:val="auto"/>
          <w:kern w:val="0"/>
          <w:szCs w:val="21"/>
          <w:highlight w:val="none"/>
        </w:rPr>
        <w:t>、投标有效期、</w:t>
      </w:r>
      <w:r>
        <w:rPr>
          <w:rFonts w:hint="eastAsia" w:ascii="宋体" w:hAnsi="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F998EB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6CF7E72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2D8B6A1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50F24F09">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17B61CE6">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235DA0A9">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2E65C5D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highlight w:val="none"/>
          <w:lang w:eastAsia="zh-CN"/>
        </w:rPr>
      </w:pPr>
      <w:r>
        <w:rPr>
          <w:rFonts w:hint="eastAsia"/>
          <w:color w:val="auto"/>
          <w:highlight w:val="none"/>
          <w:lang w:eastAsia="zh-CN"/>
        </w:rPr>
        <w:t>2</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 xml:space="preserve"> 未按本章第2</w:t>
      </w:r>
      <w:r>
        <w:rPr>
          <w:rFonts w:hint="eastAsia"/>
          <w:color w:val="auto"/>
          <w:highlight w:val="none"/>
          <w:lang w:val="en-US" w:eastAsia="zh-CN"/>
        </w:rPr>
        <w:t>1</w:t>
      </w:r>
      <w:r>
        <w:rPr>
          <w:rFonts w:hint="eastAsia"/>
          <w:color w:val="auto"/>
          <w:highlight w:val="none"/>
          <w:lang w:eastAsia="zh-CN"/>
        </w:rPr>
        <w:t>.1项要求密封的投标文件，采购人不予受理。</w:t>
      </w:r>
    </w:p>
    <w:p w14:paraId="4462026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7DBF0AF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669F9A3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280AB86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112AD5A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1719FED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0FCD268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6EC3E6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66A29980">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444784B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3A8A0869">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312840B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0B68A2B1">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397CAC5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71A1F3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6AE740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64BC06A0">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3035F1E1">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0F8539CE">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70FFB345">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0C326F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1C34FD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6E8E0F0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0A5446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124CAA9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77386CD5">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4A33002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09CFFFC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43444FD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D52061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w:t>
      </w:r>
      <w:r>
        <w:rPr>
          <w:rFonts w:hint="eastAsia" w:ascii="宋体" w:hAnsi="宋体"/>
          <w:color w:val="auto"/>
          <w:szCs w:val="21"/>
          <w:highlight w:val="none"/>
          <w:lang w:val="en-US" w:eastAsia="zh-CN"/>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2364BF4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5F67927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21BAF9D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6D3689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00A9BD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709628C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212F48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011CD443">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133DCAF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2BA81C2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344E3EB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1BC68CA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6BC4EE4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5D8053A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7461BD5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0E2C2A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571ADDD6">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44A6A79E">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2285E528">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234924B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41D2AB44">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6ED4D20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5BE0C2CF">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43A99FF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5D4E1CC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64DCEA14">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7FC0198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3FE7AB0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2CAF0FD2">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73D96C8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6479286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316EDFA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27FD1CE3">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5CECF631">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2255D5F1">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0B9258C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78551FB4">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162593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096247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424D2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5547EE0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1105337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35DD16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011EB45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50E09B5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7396E4C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1F1EB434">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36382737">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397FFEB1">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37378A3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3133C996">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644C4B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3F8C4B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0BFFA1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74233C65">
      <w:pPr>
        <w:rPr>
          <w:color w:val="auto"/>
          <w:highlight w:val="none"/>
        </w:rPr>
      </w:pPr>
      <w:bookmarkStart w:id="41" w:name="_Toc4700"/>
      <w:bookmarkStart w:id="42" w:name="_Toc16669"/>
      <w:r>
        <w:rPr>
          <w:color w:val="auto"/>
          <w:highlight w:val="none"/>
        </w:rPr>
        <w:br w:type="page"/>
      </w:r>
    </w:p>
    <w:p w14:paraId="5FC20E9A">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464A0B35">
      <w:pPr>
        <w:rPr>
          <w:color w:val="auto"/>
          <w:highlight w:val="none"/>
        </w:rPr>
      </w:pPr>
    </w:p>
    <w:p w14:paraId="00412FFA">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B4F3EC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3A26236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1CF11B3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14DB9F9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76CA9F46">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73CCEE13">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51F176A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1B4ACFF7">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699B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18AE92E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4C3F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00B136EF">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3EC78E2E">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23DF724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4E85176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58DC136C">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p w14:paraId="2209F39F">
            <w:pPr>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注：</w:t>
            </w:r>
            <w:r>
              <w:rPr>
                <w:rFonts w:hint="default" w:ascii="宋体" w:hAnsi="宋体" w:eastAsia="宋体" w:cs="宋体"/>
                <w:b/>
                <w:bCs/>
                <w:color w:val="auto"/>
                <w:sz w:val="21"/>
                <w:szCs w:val="21"/>
                <w:highlight w:val="none"/>
                <w:lang w:val="en-US" w:eastAsia="zh-CN"/>
              </w:rPr>
              <w:t>由于本项目以优惠率进行报价，报价不得超过“100%”。</w:t>
            </w:r>
          </w:p>
          <w:p w14:paraId="7B0FCA2A">
            <w:pPr>
              <w:rPr>
                <w:rFonts w:hint="eastAsia" w:ascii="宋体" w:hAnsi="宋体" w:eastAsia="宋体" w:cs="宋体"/>
                <w:color w:val="auto"/>
                <w:highlight w:val="none"/>
                <w:lang w:val="en-US" w:eastAsia="zh-CN"/>
              </w:rPr>
            </w:pPr>
            <w:r>
              <w:rPr>
                <w:rFonts w:hint="default" w:ascii="宋体" w:hAnsi="宋体" w:eastAsia="宋体" w:cs="宋体"/>
                <w:b/>
                <w:bCs/>
                <w:color w:val="auto"/>
                <w:sz w:val="21"/>
                <w:szCs w:val="21"/>
                <w:highlight w:val="none"/>
                <w:lang w:val="en-US" w:eastAsia="zh-CN"/>
              </w:rPr>
              <w:t>例：报价为“95%”，以采购文件第二章“采购需求”中</w:t>
            </w:r>
            <w:r>
              <w:rPr>
                <w:rFonts w:hint="eastAsia" w:ascii="宋体" w:hAnsi="宋体" w:eastAsia="宋体" w:cs="宋体"/>
                <w:b/>
                <w:bCs/>
                <w:color w:val="auto"/>
                <w:sz w:val="21"/>
                <w:szCs w:val="21"/>
                <w:highlight w:val="none"/>
                <w:lang w:val="en-US" w:eastAsia="zh-CN"/>
              </w:rPr>
              <w:t>货物</w:t>
            </w:r>
            <w:r>
              <w:rPr>
                <w:rFonts w:hint="default" w:ascii="宋体" w:hAnsi="宋体" w:eastAsia="宋体" w:cs="宋体"/>
                <w:b/>
                <w:bCs/>
                <w:color w:val="auto"/>
                <w:sz w:val="21"/>
                <w:szCs w:val="21"/>
                <w:highlight w:val="none"/>
                <w:lang w:val="en-US" w:eastAsia="zh-CN"/>
              </w:rPr>
              <w:t>的拦标</w:t>
            </w:r>
            <w:r>
              <w:rPr>
                <w:rFonts w:hint="eastAsia" w:ascii="宋体" w:hAnsi="宋体" w:eastAsia="宋体" w:cs="宋体"/>
                <w:b/>
                <w:bCs/>
                <w:color w:val="auto"/>
                <w:sz w:val="21"/>
                <w:szCs w:val="21"/>
                <w:highlight w:val="none"/>
                <w:lang w:val="en-US" w:eastAsia="zh-CN"/>
              </w:rPr>
              <w:t>单</w:t>
            </w:r>
            <w:r>
              <w:rPr>
                <w:rFonts w:hint="default" w:ascii="宋体" w:hAnsi="宋体" w:eastAsia="宋体" w:cs="宋体"/>
                <w:b/>
                <w:bCs/>
                <w:color w:val="auto"/>
                <w:sz w:val="21"/>
                <w:szCs w:val="21"/>
                <w:highlight w:val="none"/>
                <w:lang w:val="en-US" w:eastAsia="zh-CN"/>
              </w:rPr>
              <w:t>价乘以0.95，便是结算时</w:t>
            </w:r>
            <w:r>
              <w:rPr>
                <w:rFonts w:hint="eastAsia" w:ascii="宋体" w:hAnsi="宋体" w:eastAsia="宋体" w:cs="宋体"/>
                <w:b/>
                <w:bCs/>
                <w:color w:val="auto"/>
                <w:sz w:val="21"/>
                <w:szCs w:val="21"/>
                <w:highlight w:val="none"/>
                <w:lang w:val="en-US" w:eastAsia="zh-CN"/>
              </w:rPr>
              <w:t>各货物</w:t>
            </w:r>
            <w:r>
              <w:rPr>
                <w:rFonts w:hint="default" w:ascii="宋体" w:hAnsi="宋体" w:eastAsia="宋体" w:cs="宋体"/>
                <w:b/>
                <w:bCs/>
                <w:color w:val="auto"/>
                <w:sz w:val="21"/>
                <w:szCs w:val="21"/>
                <w:highlight w:val="none"/>
                <w:lang w:val="en-US" w:eastAsia="zh-CN"/>
              </w:rPr>
              <w:t>的单价。</w:t>
            </w:r>
          </w:p>
        </w:tc>
      </w:tr>
      <w:tr w14:paraId="0D2D8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restart"/>
            <w:noWrap w:val="0"/>
            <w:vAlign w:val="center"/>
          </w:tcPr>
          <w:p w14:paraId="1760F11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技术部分（</w:t>
            </w:r>
            <w:r>
              <w:rPr>
                <w:rFonts w:hint="eastAsia" w:ascii="宋体" w:hAnsi="宋体" w:cs="宋体"/>
                <w:b w:val="0"/>
                <w:bCs w:val="0"/>
                <w:color w:val="auto"/>
                <w:sz w:val="21"/>
                <w:szCs w:val="21"/>
                <w:highlight w:val="none"/>
                <w:lang w:val="en-US" w:eastAsia="zh-CN"/>
              </w:rPr>
              <w:t>40</w:t>
            </w:r>
            <w:r>
              <w:rPr>
                <w:rFonts w:hint="eastAsia" w:ascii="宋体" w:hAnsi="宋体" w:eastAsia="宋体" w:cs="宋体"/>
                <w:b w:val="0"/>
                <w:bCs w:val="0"/>
                <w:color w:val="auto"/>
                <w:sz w:val="21"/>
                <w:szCs w:val="21"/>
                <w:highlight w:val="none"/>
                <w:lang w:eastAsia="zh-CN"/>
              </w:rPr>
              <w:t>分）</w:t>
            </w:r>
          </w:p>
        </w:tc>
        <w:tc>
          <w:tcPr>
            <w:tcW w:w="1473" w:type="dxa"/>
            <w:vMerge w:val="restart"/>
            <w:noWrap w:val="0"/>
            <w:vAlign w:val="center"/>
          </w:tcPr>
          <w:p w14:paraId="63A682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.实施方案（</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7726F9F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eastAsia="宋体" w:cs="宋体"/>
                <w:b w:val="0"/>
                <w:bCs w:val="0"/>
                <w:color w:val="auto"/>
                <w:sz w:val="21"/>
                <w:szCs w:val="21"/>
                <w:highlight w:val="none"/>
                <w:lang w:eastAsia="zh-CN"/>
              </w:rPr>
              <w:t>供货计划、</w:t>
            </w:r>
            <w:r>
              <w:rPr>
                <w:rFonts w:hint="eastAsia" w:ascii="宋体" w:hAnsi="宋体" w:eastAsia="宋体" w:cs="宋体"/>
                <w:b w:val="0"/>
                <w:bCs w:val="0"/>
                <w:color w:val="auto"/>
                <w:sz w:val="21"/>
                <w:szCs w:val="21"/>
                <w:highlight w:val="none"/>
                <w:lang w:val="en-US" w:eastAsia="zh-CN"/>
              </w:rPr>
              <w:t>货物密封方式、人员安排计划、</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737CC46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的得15分；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的得10分；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的得5分；方案内容不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差的得2分</w:t>
            </w:r>
            <w:r>
              <w:rPr>
                <w:rFonts w:hint="eastAsia" w:ascii="宋体" w:hAnsi="宋体" w:eastAsia="宋体" w:cs="宋体"/>
                <w:b w:val="0"/>
                <w:bCs w:val="0"/>
                <w:color w:val="auto"/>
                <w:sz w:val="21"/>
                <w:szCs w:val="21"/>
                <w:highlight w:val="none"/>
              </w:rPr>
              <w:t>；缺项得0分。</w:t>
            </w:r>
          </w:p>
        </w:tc>
      </w:tr>
      <w:tr w14:paraId="3B558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CB369C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5C0F84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1D4DCA6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p>
          <w:p w14:paraId="6A2E24B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的得10分；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的得7分；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的得3分；方案内容不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A23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55E62C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07627A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4A94078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根据供应商针对突发情况提供应急服务方案及保障措施进行打分，包含（但不限于）以下内容：应急响应流程及响应时间、应急保障措施（人员、车辆等）。</w:t>
            </w:r>
          </w:p>
          <w:p w14:paraId="667A86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7571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22A9A85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5AF73D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.服务团队</w:t>
            </w:r>
          </w:p>
          <w:p w14:paraId="21B9DF3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7D18F34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lang w:val="en-US" w:eastAsia="zh-CN"/>
              </w:rPr>
            </w:pPr>
            <w:r>
              <w:rPr>
                <w:rFonts w:hint="eastAsia" w:ascii="宋体" w:hAnsi="宋体" w:cs="宋体"/>
                <w:color w:val="auto"/>
                <w:lang w:val="en-US" w:eastAsia="zh-CN"/>
              </w:rPr>
              <w:t>根据</w:t>
            </w:r>
            <w:r>
              <w:rPr>
                <w:rFonts w:hint="eastAsia" w:ascii="宋体" w:hAnsi="宋体" w:eastAsia="宋体" w:cs="宋体"/>
                <w:color w:val="auto"/>
                <w:lang w:val="en-US" w:eastAsia="zh-CN"/>
              </w:rPr>
              <w:t>服务团队组织结构，人员分工及职责</w:t>
            </w:r>
            <w:r>
              <w:rPr>
                <w:rFonts w:hint="eastAsia" w:ascii="宋体" w:hAnsi="宋体" w:cs="宋体"/>
                <w:color w:val="auto"/>
                <w:lang w:val="en-US" w:eastAsia="zh-CN"/>
              </w:rPr>
              <w:t>划分等进行打分：</w:t>
            </w:r>
          </w:p>
          <w:p w14:paraId="23C93B1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服务团队人员配备充足、分工科学合理，职责划分清晰、明确，能够完全满足项目需求的，得10分；人员配备符合需要，分工合理，有职责划分，基本满足项目需求的，得5分；人员分工不够合理，不能完全满足项目需求的，得2分。缺项不得分。</w:t>
            </w:r>
          </w:p>
        </w:tc>
      </w:tr>
      <w:tr w14:paraId="6420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6E752C7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5CC4C6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4CB018FC">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lang w:eastAsia="zh-CN"/>
              </w:rPr>
              <w:t>优惠承诺（</w:t>
            </w:r>
            <w:r>
              <w:rPr>
                <w:rFonts w:hint="eastAsia" w:ascii="宋体" w:hAnsi="宋体" w:eastAsia="宋体" w:cs="宋体"/>
                <w:b w:val="0"/>
                <w:bCs w:val="0"/>
                <w:color w:val="auto"/>
                <w:kern w:val="0"/>
                <w:sz w:val="21"/>
                <w:szCs w:val="21"/>
                <w:highlight w:val="none"/>
                <w:lang w:val="en-US" w:eastAsia="zh-CN"/>
              </w:rPr>
              <w:t>6分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top"/>
          </w:tcPr>
          <w:p w14:paraId="32EC467D">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在满足采购文件基本要求的基础上提供的实质性优惠承诺。</w:t>
            </w:r>
          </w:p>
          <w:p w14:paraId="00E8967E">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 xml:space="preserve">每提供一项对采购人有利的、切实可行的实质性优惠承诺得2分，最多得6分。未提供者不得分。 </w:t>
            </w:r>
          </w:p>
        </w:tc>
      </w:tr>
      <w:tr w14:paraId="79A0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7A1A6CE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D8811B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0" w:type="dxa"/>
            <w:noWrap w:val="0"/>
            <w:vAlign w:val="center"/>
          </w:tcPr>
          <w:p w14:paraId="7CBCB2D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lang w:val="en-US" w:eastAsia="zh-CN"/>
              </w:rPr>
            </w:pPr>
            <w:r>
              <w:rPr>
                <w:rFonts w:hint="eastAsia" w:ascii="宋体" w:hAnsi="宋体" w:cs="宋体"/>
                <w:color w:val="auto"/>
                <w:lang w:val="en-US" w:eastAsia="zh-CN"/>
              </w:rPr>
              <w:t>供应商</w:t>
            </w:r>
            <w:r>
              <w:rPr>
                <w:rFonts w:hint="eastAsia" w:ascii="宋体" w:hAnsi="宋体" w:eastAsia="宋体" w:cs="宋体"/>
                <w:color w:val="auto"/>
                <w:lang w:val="en-US" w:eastAsia="zh-CN"/>
              </w:rPr>
              <w:t>202</w:t>
            </w:r>
            <w:r>
              <w:rPr>
                <w:rFonts w:hint="eastAsia" w:ascii="宋体" w:hAnsi="宋体" w:cs="宋体"/>
                <w:color w:val="auto"/>
                <w:lang w:val="en-US" w:eastAsia="zh-CN"/>
              </w:rPr>
              <w:t>1</w:t>
            </w:r>
            <w:r>
              <w:rPr>
                <w:rFonts w:hint="eastAsia" w:ascii="宋体" w:hAnsi="宋体" w:eastAsia="宋体" w:cs="宋体"/>
                <w:color w:val="auto"/>
                <w:lang w:val="en-US" w:eastAsia="zh-CN"/>
              </w:rPr>
              <w:t>年1月1日具有的类似</w:t>
            </w:r>
            <w:r>
              <w:rPr>
                <w:rFonts w:hint="eastAsia" w:ascii="宋体" w:hAnsi="宋体" w:cs="宋体"/>
                <w:color w:val="auto"/>
                <w:lang w:val="en-US" w:eastAsia="zh-CN"/>
              </w:rPr>
              <w:t>项目</w:t>
            </w:r>
            <w:r>
              <w:rPr>
                <w:rFonts w:hint="eastAsia" w:ascii="宋体" w:hAnsi="宋体" w:eastAsia="宋体" w:cs="宋体"/>
                <w:color w:val="auto"/>
                <w:lang w:val="en-US" w:eastAsia="zh-CN"/>
              </w:rPr>
              <w:t>业绩(以合同文件为准），每提供一份得2分，最多得4分。</w:t>
            </w:r>
          </w:p>
        </w:tc>
      </w:tr>
      <w:tr w14:paraId="7FD0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38981D8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519FA74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.售后服务</w:t>
            </w:r>
          </w:p>
          <w:p w14:paraId="43E37FC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0D6B014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，包括售后响应流程、问题反馈、答疑时效、服务方式、服务地点等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4DCD332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3E1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66ED043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1916F19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721514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2CB3DCF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0B2E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61FEF5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2E80FF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2674D4C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6013A2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01CDDD16">
      <w:pPr>
        <w:rPr>
          <w:b/>
          <w:color w:val="auto"/>
          <w:highlight w:val="none"/>
        </w:rPr>
      </w:pPr>
      <w:r>
        <w:rPr>
          <w:rFonts w:hint="eastAsia"/>
          <w:b/>
          <w:color w:val="auto"/>
          <w:highlight w:val="none"/>
        </w:rPr>
        <w:br w:type="page"/>
      </w:r>
    </w:p>
    <w:bookmarkEnd w:id="42"/>
    <w:p w14:paraId="62E8C505">
      <w:pPr>
        <w:rPr>
          <w:color w:val="auto"/>
          <w:highlight w:val="none"/>
        </w:rPr>
      </w:pPr>
      <w:bookmarkStart w:id="44" w:name="_Toc1947"/>
      <w:bookmarkStart w:id="45" w:name="_Toc1482"/>
      <w:bookmarkStart w:id="46" w:name="_Toc326786897"/>
      <w:bookmarkStart w:id="47" w:name="_Toc256519703"/>
    </w:p>
    <w:p w14:paraId="665BBE6B">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14:paraId="6AEAAF55">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14:paraId="1C770DE4">
      <w:pPr>
        <w:rPr>
          <w:color w:val="auto"/>
          <w:sz w:val="32"/>
          <w:szCs w:val="32"/>
          <w:highlight w:val="none"/>
        </w:rPr>
      </w:pPr>
    </w:p>
    <w:p w14:paraId="409A046B">
      <w:pPr>
        <w:rPr>
          <w:color w:val="auto"/>
          <w:highlight w:val="none"/>
        </w:rPr>
      </w:pPr>
      <w:r>
        <w:rPr>
          <w:color w:val="auto"/>
          <w:highlight w:val="none"/>
        </w:rPr>
        <w:br w:type="page"/>
      </w:r>
    </w:p>
    <w:p w14:paraId="5035EAB8">
      <w:pPr>
        <w:pStyle w:val="30"/>
        <w:rPr>
          <w:color w:val="auto"/>
        </w:rPr>
      </w:pPr>
    </w:p>
    <w:p w14:paraId="03B4AB4F">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6276EEBB">
      <w:pPr>
        <w:spacing w:line="440" w:lineRule="exact"/>
        <w:rPr>
          <w:color w:val="auto"/>
          <w:sz w:val="24"/>
          <w:highlight w:val="none"/>
        </w:rPr>
      </w:pPr>
    </w:p>
    <w:p w14:paraId="0C5C7C2B">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1D040873">
      <w:pPr>
        <w:widowControl/>
        <w:wordWrap w:val="0"/>
        <w:spacing w:line="460" w:lineRule="exact"/>
        <w:ind w:firstLine="480" w:firstLineChars="200"/>
        <w:jc w:val="left"/>
        <w:rPr>
          <w:rFonts w:ascii="宋体" w:hAnsi="宋体" w:cs="宋体"/>
          <w:color w:val="auto"/>
          <w:kern w:val="0"/>
          <w:sz w:val="24"/>
          <w:highlight w:val="none"/>
        </w:rPr>
      </w:pPr>
    </w:p>
    <w:p w14:paraId="0F0A1F30">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0B3C78A4">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050A9CBF">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166D00C6">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14:paraId="224A9AD3">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14:paraId="6DF27401">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14:paraId="3127292B">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7AA3F17D">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1D3DF6F0">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259F537A">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7887CE4C">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1CA9DEDA">
      <w:pPr>
        <w:pStyle w:val="30"/>
        <w:rPr>
          <w:rFonts w:hint="eastAsia"/>
          <w:color w:val="auto"/>
        </w:rPr>
      </w:pPr>
    </w:p>
    <w:p w14:paraId="1C4E20D5">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A6435F3">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ECF20E3">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2B228F44">
      <w:pPr>
        <w:pStyle w:val="3"/>
        <w:rPr>
          <w:rFonts w:ascii="宋体" w:hAnsi="宋体" w:cs="宋体"/>
          <w:b/>
          <w:bCs/>
          <w:color w:val="auto"/>
          <w:kern w:val="0"/>
          <w:sz w:val="24"/>
          <w:highlight w:val="none"/>
        </w:rPr>
      </w:pPr>
    </w:p>
    <w:p w14:paraId="0BE6801F">
      <w:pPr>
        <w:pStyle w:val="4"/>
        <w:rPr>
          <w:rFonts w:hAnsi="宋体"/>
          <w:b/>
          <w:bCs/>
          <w:color w:val="auto"/>
          <w:highlight w:val="none"/>
        </w:rPr>
      </w:pPr>
    </w:p>
    <w:p w14:paraId="50768CE2">
      <w:pPr>
        <w:pStyle w:val="4"/>
        <w:rPr>
          <w:rFonts w:hAnsi="宋体"/>
          <w:b/>
          <w:bCs/>
          <w:color w:val="auto"/>
          <w:highlight w:val="none"/>
        </w:rPr>
      </w:pPr>
    </w:p>
    <w:p w14:paraId="56FC7066">
      <w:pPr>
        <w:rPr>
          <w:color w:val="auto"/>
          <w:highlight w:val="none"/>
        </w:rPr>
      </w:pPr>
      <w:r>
        <w:rPr>
          <w:rFonts w:hint="eastAsia"/>
          <w:color w:val="auto"/>
          <w:highlight w:val="none"/>
        </w:rPr>
        <w:br w:type="page"/>
      </w:r>
    </w:p>
    <w:p w14:paraId="1D9EBA97">
      <w:pPr>
        <w:pStyle w:val="25"/>
        <w:rPr>
          <w:color w:val="auto"/>
          <w:highlight w:val="none"/>
        </w:rPr>
      </w:pPr>
    </w:p>
    <w:p w14:paraId="39EEAF0A">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14:paraId="089B06AF">
      <w:pPr>
        <w:widowControl/>
        <w:wordWrap w:val="0"/>
        <w:spacing w:line="460" w:lineRule="exact"/>
        <w:ind w:firstLine="482" w:firstLineChars="200"/>
        <w:jc w:val="center"/>
        <w:rPr>
          <w:rFonts w:ascii="宋体" w:hAnsi="宋体" w:cs="宋体"/>
          <w:b/>
          <w:color w:val="auto"/>
          <w:kern w:val="0"/>
          <w:sz w:val="24"/>
          <w:highlight w:val="none"/>
        </w:rPr>
      </w:pPr>
    </w:p>
    <w:p w14:paraId="69620A62">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46896F6F">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3A8B9907">
      <w:pPr>
        <w:spacing w:line="360" w:lineRule="auto"/>
        <w:rPr>
          <w:rFonts w:hint="eastAsia" w:ascii="宋体" w:hAnsi="宋体" w:eastAsia="宋体" w:cs="宋体"/>
          <w:color w:val="auto"/>
          <w:sz w:val="28"/>
          <w:highlight w:val="none"/>
        </w:rPr>
      </w:pPr>
    </w:p>
    <w:p w14:paraId="38E6C158">
      <w:pPr>
        <w:pStyle w:val="4"/>
        <w:spacing w:line="360" w:lineRule="auto"/>
        <w:rPr>
          <w:rFonts w:hint="eastAsia" w:ascii="宋体" w:hAnsi="宋体" w:eastAsia="宋体" w:cs="宋体"/>
          <w:color w:val="auto"/>
          <w:highlight w:val="none"/>
        </w:rPr>
      </w:pPr>
    </w:p>
    <w:p w14:paraId="3D02B69D">
      <w:pPr>
        <w:pStyle w:val="4"/>
        <w:spacing w:line="360" w:lineRule="auto"/>
        <w:rPr>
          <w:rFonts w:hint="eastAsia" w:ascii="宋体" w:hAnsi="宋体" w:eastAsia="宋体" w:cs="宋体"/>
          <w:color w:val="auto"/>
          <w:highlight w:val="none"/>
        </w:rPr>
      </w:pPr>
    </w:p>
    <w:p w14:paraId="68005855">
      <w:pPr>
        <w:spacing w:line="360" w:lineRule="auto"/>
        <w:rPr>
          <w:rFonts w:hint="eastAsia" w:ascii="宋体" w:hAnsi="宋体" w:eastAsia="宋体" w:cs="宋体"/>
          <w:color w:val="auto"/>
          <w:sz w:val="28"/>
          <w:highlight w:val="none"/>
        </w:rPr>
      </w:pPr>
    </w:p>
    <w:p w14:paraId="43C0BA60">
      <w:pPr>
        <w:spacing w:line="360" w:lineRule="auto"/>
        <w:rPr>
          <w:rFonts w:hint="eastAsia" w:ascii="宋体" w:hAnsi="宋体" w:eastAsia="宋体" w:cs="宋体"/>
          <w:color w:val="auto"/>
          <w:sz w:val="28"/>
          <w:highlight w:val="none"/>
        </w:rPr>
      </w:pPr>
    </w:p>
    <w:p w14:paraId="7328BE7F">
      <w:pPr>
        <w:spacing w:line="360" w:lineRule="auto"/>
        <w:rPr>
          <w:rFonts w:hint="eastAsia" w:ascii="宋体" w:hAnsi="宋体" w:eastAsia="宋体" w:cs="宋体"/>
          <w:color w:val="auto"/>
          <w:sz w:val="28"/>
          <w:highlight w:val="none"/>
        </w:rPr>
      </w:pPr>
    </w:p>
    <w:p w14:paraId="40BAF6FE">
      <w:pPr>
        <w:spacing w:line="360" w:lineRule="auto"/>
        <w:rPr>
          <w:rFonts w:hint="eastAsia" w:ascii="宋体" w:hAnsi="宋体" w:eastAsia="宋体" w:cs="宋体"/>
          <w:color w:val="auto"/>
          <w:sz w:val="28"/>
          <w:highlight w:val="none"/>
        </w:rPr>
      </w:pPr>
    </w:p>
    <w:p w14:paraId="063AB6BD">
      <w:pPr>
        <w:spacing w:line="360" w:lineRule="auto"/>
        <w:rPr>
          <w:rFonts w:hint="eastAsia" w:ascii="宋体" w:hAnsi="宋体" w:eastAsia="宋体" w:cs="宋体"/>
          <w:color w:val="auto"/>
          <w:sz w:val="28"/>
          <w:highlight w:val="none"/>
        </w:rPr>
      </w:pPr>
    </w:p>
    <w:p w14:paraId="25AAE4AF">
      <w:pPr>
        <w:spacing w:line="360" w:lineRule="auto"/>
        <w:rPr>
          <w:rFonts w:hint="eastAsia" w:ascii="宋体" w:hAnsi="宋体" w:eastAsia="宋体" w:cs="宋体"/>
          <w:color w:val="auto"/>
          <w:sz w:val="28"/>
          <w:highlight w:val="none"/>
        </w:rPr>
      </w:pPr>
    </w:p>
    <w:p w14:paraId="6A226D56">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70802133">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3681C8C5">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701384E3">
      <w:pPr>
        <w:widowControl/>
        <w:wordWrap w:val="0"/>
        <w:spacing w:line="460" w:lineRule="exact"/>
        <w:ind w:firstLine="482" w:firstLineChars="200"/>
        <w:jc w:val="left"/>
        <w:rPr>
          <w:rFonts w:ascii="宋体" w:hAnsi="宋体" w:cs="宋体"/>
          <w:b/>
          <w:color w:val="auto"/>
          <w:kern w:val="0"/>
          <w:sz w:val="24"/>
          <w:highlight w:val="none"/>
        </w:rPr>
      </w:pPr>
    </w:p>
    <w:p w14:paraId="463381DB">
      <w:pPr>
        <w:pStyle w:val="3"/>
        <w:rPr>
          <w:rFonts w:ascii="宋体" w:hAnsi="宋体" w:cs="宋体"/>
          <w:b/>
          <w:color w:val="auto"/>
          <w:kern w:val="0"/>
          <w:sz w:val="24"/>
          <w:highlight w:val="none"/>
        </w:rPr>
      </w:pPr>
    </w:p>
    <w:p w14:paraId="22933D15">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12486B08">
      <w:pPr>
        <w:rPr>
          <w:color w:val="auto"/>
          <w:highlight w:val="none"/>
        </w:rPr>
      </w:pPr>
    </w:p>
    <w:p w14:paraId="2F02F172">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14:paraId="7FC4ED7E">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0BFF793A">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65D7FE0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6FD5F98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08C87D1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15B5AC0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37F0ACB5">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6B3A077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2A4B686A">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0E2947F5">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1F2CFF0E">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37665C68">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5D2C530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0A72C44E">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22196BB7">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2C223A2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45B5490E">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177BCBD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130D493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04AE439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70BAAAC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148B101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07A7E2B2">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7E82BCE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4BD665FC">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359D73E2">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25A0C5B0">
      <w:pPr>
        <w:widowControl/>
        <w:wordWrap w:val="0"/>
        <w:spacing w:line="460" w:lineRule="exact"/>
        <w:ind w:firstLine="420" w:firstLineChars="200"/>
        <w:jc w:val="left"/>
        <w:rPr>
          <w:rFonts w:ascii="宋体" w:hAnsi="宋体" w:cs="宋体"/>
          <w:color w:val="auto"/>
          <w:kern w:val="0"/>
          <w:szCs w:val="21"/>
          <w:highlight w:val="none"/>
        </w:rPr>
      </w:pPr>
    </w:p>
    <w:p w14:paraId="437995AA">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24FBB03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627BFAEE">
      <w:pPr>
        <w:widowControl/>
        <w:wordWrap w:val="0"/>
        <w:spacing w:line="460" w:lineRule="exact"/>
        <w:ind w:firstLine="420" w:firstLineChars="200"/>
        <w:jc w:val="left"/>
        <w:rPr>
          <w:rFonts w:ascii="宋体" w:hAnsi="宋体" w:cs="宋体"/>
          <w:color w:val="auto"/>
          <w:kern w:val="0"/>
          <w:szCs w:val="21"/>
          <w:highlight w:val="none"/>
        </w:rPr>
      </w:pPr>
    </w:p>
    <w:p w14:paraId="18EEC942">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5C6ADA14">
      <w:pPr>
        <w:widowControl/>
        <w:wordWrap w:val="0"/>
        <w:snapToGrid w:val="0"/>
        <w:spacing w:before="50" w:after="50" w:line="480" w:lineRule="auto"/>
        <w:jc w:val="left"/>
        <w:rPr>
          <w:rFonts w:ascii="宋体" w:hAnsi="宋体" w:cs="宋体"/>
          <w:b/>
          <w:color w:val="auto"/>
          <w:kern w:val="0"/>
          <w:sz w:val="24"/>
          <w:highlight w:val="none"/>
        </w:rPr>
      </w:pPr>
    </w:p>
    <w:p w14:paraId="535A6FE0">
      <w:pPr>
        <w:widowControl/>
        <w:wordWrap w:val="0"/>
        <w:snapToGrid w:val="0"/>
        <w:spacing w:before="50" w:after="50" w:line="480" w:lineRule="auto"/>
        <w:jc w:val="left"/>
        <w:rPr>
          <w:rFonts w:ascii="宋体" w:hAnsi="宋体" w:cs="宋体"/>
          <w:b/>
          <w:color w:val="auto"/>
          <w:kern w:val="0"/>
          <w:sz w:val="24"/>
          <w:highlight w:val="none"/>
        </w:rPr>
      </w:pPr>
    </w:p>
    <w:p w14:paraId="019D9030">
      <w:pPr>
        <w:spacing w:line="500" w:lineRule="exact"/>
        <w:jc w:val="center"/>
        <w:rPr>
          <w:rFonts w:ascii="宋体" w:hAnsi="宋体"/>
          <w:b/>
          <w:bCs/>
          <w:color w:val="auto"/>
          <w:sz w:val="24"/>
          <w:highlight w:val="none"/>
        </w:rPr>
      </w:pPr>
    </w:p>
    <w:p w14:paraId="4BFF5447">
      <w:pPr>
        <w:rPr>
          <w:color w:val="auto"/>
          <w:sz w:val="28"/>
          <w:szCs w:val="28"/>
          <w:highlight w:val="none"/>
        </w:rPr>
      </w:pPr>
      <w:r>
        <w:rPr>
          <w:rFonts w:hint="eastAsia"/>
          <w:color w:val="auto"/>
          <w:sz w:val="28"/>
          <w:szCs w:val="28"/>
          <w:highlight w:val="none"/>
        </w:rPr>
        <w:br w:type="page"/>
      </w:r>
    </w:p>
    <w:p w14:paraId="632E2F2E">
      <w:pPr>
        <w:rPr>
          <w:color w:val="auto"/>
          <w:highlight w:val="none"/>
        </w:rPr>
      </w:pPr>
    </w:p>
    <w:p w14:paraId="500E5127">
      <w:pPr>
        <w:pStyle w:val="5"/>
        <w:spacing w:before="20" w:after="20"/>
        <w:rPr>
          <w:color w:val="auto"/>
          <w:highlight w:val="none"/>
        </w:rPr>
      </w:pPr>
      <w:bookmarkStart w:id="65" w:name="_Toc7838"/>
      <w:r>
        <w:rPr>
          <w:rFonts w:hint="eastAsia"/>
          <w:color w:val="auto"/>
          <w:highlight w:val="none"/>
        </w:rPr>
        <w:t>附件3               开标一览表</w:t>
      </w:r>
      <w:bookmarkEnd w:id="65"/>
    </w:p>
    <w:p w14:paraId="1868BA19">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color w:val="auto"/>
          <w:sz w:val="24"/>
          <w:lang w:val="en-US" w:eastAsia="zh-CN"/>
        </w:rPr>
        <w:t>元</w:t>
      </w:r>
    </w:p>
    <w:p w14:paraId="45F6EE41">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01DE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5304383">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73B9D405">
            <w:pPr>
              <w:rPr>
                <w:rFonts w:ascii="宋体" w:hAnsi="宋体"/>
                <w:bCs/>
                <w:color w:val="auto"/>
                <w:szCs w:val="21"/>
                <w:highlight w:val="none"/>
              </w:rPr>
            </w:pPr>
          </w:p>
        </w:tc>
      </w:tr>
      <w:tr w14:paraId="5281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76EE319">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6049B2D4">
            <w:pPr>
              <w:rPr>
                <w:rFonts w:ascii="宋体" w:hAnsi="宋体"/>
                <w:color w:val="auto"/>
                <w:szCs w:val="21"/>
                <w:highlight w:val="none"/>
              </w:rPr>
            </w:pPr>
          </w:p>
        </w:tc>
      </w:tr>
      <w:tr w14:paraId="73455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C86DEBF">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705ECEF8">
            <w:pPr>
              <w:rPr>
                <w:rFonts w:hint="default"/>
                <w:color w:val="auto"/>
                <w:u w:val="single"/>
                <w:lang w:val="en-US" w:eastAsia="zh-CN"/>
              </w:rPr>
            </w:pPr>
            <w:r>
              <w:rPr>
                <w:rFonts w:hint="eastAsia"/>
                <w:color w:val="auto"/>
                <w:lang w:val="en-US" w:eastAsia="zh-CN"/>
              </w:rPr>
              <w:t>大写： 百分之</w:t>
            </w:r>
            <w:r>
              <w:rPr>
                <w:rFonts w:hint="eastAsia"/>
                <w:color w:val="auto"/>
                <w:u w:val="single"/>
                <w:lang w:val="en-US" w:eastAsia="zh-CN"/>
              </w:rPr>
              <w:t xml:space="preserve">          </w:t>
            </w:r>
          </w:p>
          <w:p w14:paraId="4E855F19">
            <w:pPr>
              <w:rPr>
                <w:rFonts w:hint="eastAsia" w:ascii="宋体" w:hAnsi="宋体"/>
                <w:color w:val="auto"/>
                <w:szCs w:val="21"/>
                <w:highlight w:val="none"/>
                <w:lang w:val="en-US" w:eastAsia="zh-CN"/>
              </w:rPr>
            </w:pPr>
            <w:r>
              <w:rPr>
                <w:rFonts w:hint="eastAsia"/>
                <w:color w:val="auto"/>
                <w:lang w:val="en-US" w:eastAsia="zh-CN"/>
              </w:rPr>
              <w:t xml:space="preserve">小写： </w:t>
            </w:r>
            <w:r>
              <w:rPr>
                <w:rFonts w:hint="eastAsia"/>
                <w:color w:val="auto"/>
                <w:u w:val="single"/>
                <w:lang w:val="en-US" w:eastAsia="zh-CN"/>
              </w:rPr>
              <w:t xml:space="preserve">               </w:t>
            </w:r>
            <w:r>
              <w:rPr>
                <w:rFonts w:hint="eastAsia"/>
                <w:color w:val="auto"/>
                <w:u w:val="none"/>
                <w:lang w:val="en-US" w:eastAsia="zh-CN"/>
              </w:rPr>
              <w:t>%</w:t>
            </w:r>
            <w:r>
              <w:rPr>
                <w:rFonts w:hint="eastAsia"/>
                <w:color w:val="auto"/>
                <w:lang w:val="en-US" w:eastAsia="zh-CN"/>
              </w:rPr>
              <w:t>（详见报价明细表）</w:t>
            </w:r>
          </w:p>
        </w:tc>
      </w:tr>
      <w:tr w14:paraId="3D6B4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4939961">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合同履行期限</w:t>
            </w:r>
          </w:p>
        </w:tc>
        <w:tc>
          <w:tcPr>
            <w:tcW w:w="7708" w:type="dxa"/>
            <w:noWrap/>
            <w:vAlign w:val="bottom"/>
          </w:tcPr>
          <w:p w14:paraId="4A687E17">
            <w:pPr>
              <w:spacing w:line="360" w:lineRule="auto"/>
              <w:ind w:firstLine="1155" w:firstLineChars="550"/>
              <w:rPr>
                <w:rFonts w:ascii="宋体" w:hAnsi="宋体"/>
                <w:color w:val="auto"/>
                <w:szCs w:val="21"/>
                <w:highlight w:val="none"/>
                <w:u w:val="single"/>
              </w:rPr>
            </w:pPr>
          </w:p>
        </w:tc>
      </w:tr>
      <w:tr w14:paraId="069F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2FCA52A">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质量</w:t>
            </w:r>
          </w:p>
        </w:tc>
        <w:tc>
          <w:tcPr>
            <w:tcW w:w="7708" w:type="dxa"/>
            <w:noWrap/>
            <w:vAlign w:val="bottom"/>
          </w:tcPr>
          <w:p w14:paraId="4BF0768E">
            <w:pPr>
              <w:spacing w:line="360" w:lineRule="auto"/>
              <w:ind w:firstLine="1155" w:firstLineChars="550"/>
              <w:rPr>
                <w:rFonts w:ascii="宋体" w:hAnsi="宋体"/>
                <w:color w:val="auto"/>
                <w:szCs w:val="21"/>
                <w:highlight w:val="none"/>
                <w:u w:val="single"/>
              </w:rPr>
            </w:pPr>
          </w:p>
        </w:tc>
      </w:tr>
      <w:tr w14:paraId="1F54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A985157">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0A1EE970">
            <w:pPr>
              <w:pStyle w:val="19"/>
              <w:ind w:left="0" w:leftChars="0"/>
              <w:rPr>
                <w:color w:val="auto"/>
                <w:sz w:val="21"/>
                <w:szCs w:val="21"/>
                <w:highlight w:val="none"/>
              </w:rPr>
            </w:pPr>
          </w:p>
        </w:tc>
      </w:tr>
    </w:tbl>
    <w:p w14:paraId="4219FEC6">
      <w:pPr>
        <w:spacing w:line="360" w:lineRule="auto"/>
        <w:ind w:firstLine="420" w:firstLineChars="200"/>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 xml:space="preserve">注: </w:t>
      </w:r>
      <w:r>
        <w:rPr>
          <w:rFonts w:hint="eastAsia" w:ascii="宋体" w:hAnsi="宋体" w:cs="宋体"/>
          <w:color w:val="auto"/>
          <w:kern w:val="0"/>
          <w:szCs w:val="21"/>
          <w:highlight w:val="none"/>
          <w:lang w:val="en-US" w:eastAsia="zh-CN"/>
        </w:rPr>
        <w:t>1、由于本项目以优惠率进行报价，报价不得超过“100%”。</w:t>
      </w:r>
    </w:p>
    <w:p w14:paraId="3609F74D">
      <w:pPr>
        <w:spacing w:line="360" w:lineRule="auto"/>
        <w:ind w:firstLine="420" w:firstLineChars="200"/>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例：报价为“95%”，以采购文件第二章“采购需求”中货物的拦标单价乘以0.95，便是结算时各货物的单价。</w:t>
      </w:r>
    </w:p>
    <w:p w14:paraId="441FC9A8">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5B00F935">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、以上报价应与“报价明细表”中的报价相一致。</w:t>
      </w:r>
    </w:p>
    <w:p w14:paraId="0C48F696">
      <w:pPr>
        <w:spacing w:line="360" w:lineRule="auto"/>
        <w:ind w:firstLine="420" w:firstLineChars="200"/>
        <w:rPr>
          <w:color w:val="auto"/>
          <w:highlight w:val="none"/>
        </w:rPr>
      </w:pP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25CF5DC1">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0873A4E7">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7CCD1E66">
      <w:pPr>
        <w:jc w:val="center"/>
        <w:rPr>
          <w:rFonts w:ascii="宋体" w:hAnsi="宋体"/>
          <w:color w:val="auto"/>
          <w:szCs w:val="21"/>
          <w:highlight w:val="none"/>
        </w:rPr>
      </w:pPr>
    </w:p>
    <w:p w14:paraId="53886332">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14:paraId="7500C790">
      <w:pPr>
        <w:rPr>
          <w:color w:val="auto"/>
          <w:highlight w:val="none"/>
        </w:rPr>
      </w:pPr>
    </w:p>
    <w:bookmarkEnd w:id="46"/>
    <w:bookmarkEnd w:id="47"/>
    <w:p w14:paraId="693EA22A">
      <w:pPr>
        <w:spacing w:before="20" w:after="20"/>
        <w:outlineLvl w:val="9"/>
        <w:rPr>
          <w:rFonts w:hint="eastAsia" w:eastAsia="黑体"/>
          <w:color w:val="auto"/>
          <w:highlight w:val="none"/>
          <w:lang w:eastAsia="zh-CN"/>
        </w:rPr>
      </w:pPr>
      <w:bookmarkStart w:id="72" w:name="_Toc22004"/>
      <w:bookmarkStart w:id="73" w:name="_Toc24984"/>
    </w:p>
    <w:p w14:paraId="68189B45">
      <w:pPr>
        <w:outlineLvl w:val="9"/>
        <w:rPr>
          <w:rFonts w:hint="eastAsia"/>
          <w:color w:val="auto"/>
          <w:lang w:eastAsia="zh-CN"/>
        </w:rPr>
      </w:pPr>
    </w:p>
    <w:p w14:paraId="02BB0B99">
      <w:pPr>
        <w:rPr>
          <w:rFonts w:hint="eastAsia"/>
          <w:color w:val="auto"/>
          <w:highlight w:val="none"/>
        </w:rPr>
      </w:pPr>
      <w:r>
        <w:rPr>
          <w:rFonts w:hint="eastAsia"/>
          <w:color w:val="auto"/>
          <w:highlight w:val="none"/>
        </w:rPr>
        <w:br w:type="page"/>
      </w:r>
    </w:p>
    <w:p w14:paraId="2AD3C820">
      <w:pPr>
        <w:pStyle w:val="5"/>
        <w:spacing w:before="20" w:after="20"/>
        <w:rPr>
          <w:color w:val="auto"/>
          <w:highlight w:val="none"/>
        </w:rPr>
      </w:pPr>
      <w:r>
        <w:rPr>
          <w:rFonts w:hint="eastAsia"/>
          <w:color w:val="auto"/>
          <w:highlight w:val="none"/>
        </w:rPr>
        <w:t xml:space="preserve">附件4               </w:t>
      </w:r>
      <w:bookmarkEnd w:id="72"/>
      <w:bookmarkEnd w:id="73"/>
      <w:r>
        <w:rPr>
          <w:rFonts w:hint="eastAsia"/>
          <w:color w:val="auto"/>
          <w:highlight w:val="none"/>
        </w:rPr>
        <w:t>报价明细表</w:t>
      </w:r>
    </w:p>
    <w:p w14:paraId="4DD433FE">
      <w:pPr>
        <w:widowControl/>
        <w:wordWrap w:val="0"/>
        <w:snapToGrid w:val="0"/>
        <w:spacing w:before="50" w:after="50"/>
        <w:ind w:left="88" w:leftChars="42" w:right="-817" w:rightChars="-389" w:firstLine="4161" w:firstLineChars="1734"/>
        <w:jc w:val="center"/>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2"/>
        <w:tblpPr w:leftFromText="180" w:rightFromText="180" w:vertAnchor="text" w:horzAnchor="page" w:tblpX="1545" w:tblpY="348"/>
        <w:tblOverlap w:val="never"/>
        <w:tblW w:w="900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1260"/>
        <w:gridCol w:w="900"/>
        <w:gridCol w:w="1260"/>
        <w:gridCol w:w="1260"/>
        <w:gridCol w:w="1440"/>
        <w:gridCol w:w="900"/>
        <w:gridCol w:w="1440"/>
      </w:tblGrid>
      <w:tr w14:paraId="7BD062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540" w:type="dxa"/>
            <w:tcBorders>
              <w:top w:val="single" w:color="auto" w:sz="4" w:space="0"/>
              <w:left w:val="single" w:color="auto" w:sz="4" w:space="0"/>
              <w:bottom w:val="nil"/>
              <w:right w:val="single" w:color="auto" w:sz="4" w:space="0"/>
            </w:tcBorders>
            <w:noWrap w:val="0"/>
            <w:vAlign w:val="center"/>
          </w:tcPr>
          <w:p w14:paraId="05E12BBF">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序号</w:t>
            </w:r>
          </w:p>
        </w:tc>
        <w:tc>
          <w:tcPr>
            <w:tcW w:w="1260" w:type="dxa"/>
            <w:tcBorders>
              <w:top w:val="single" w:color="auto" w:sz="4" w:space="0"/>
              <w:left w:val="single" w:color="auto" w:sz="4" w:space="0"/>
              <w:bottom w:val="nil"/>
              <w:right w:val="single" w:color="auto" w:sz="4" w:space="0"/>
            </w:tcBorders>
            <w:noWrap w:val="0"/>
            <w:vAlign w:val="center"/>
          </w:tcPr>
          <w:p w14:paraId="4292BCF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货物名称</w:t>
            </w:r>
          </w:p>
        </w:tc>
        <w:tc>
          <w:tcPr>
            <w:tcW w:w="900" w:type="dxa"/>
            <w:tcBorders>
              <w:top w:val="single" w:color="auto" w:sz="4" w:space="0"/>
              <w:left w:val="single" w:color="auto" w:sz="4" w:space="0"/>
              <w:bottom w:val="nil"/>
              <w:right w:val="single" w:color="auto" w:sz="4" w:space="0"/>
            </w:tcBorders>
            <w:noWrap w:val="0"/>
            <w:vAlign w:val="center"/>
          </w:tcPr>
          <w:p w14:paraId="0621E949">
            <w:pPr>
              <w:widowControl/>
              <w:snapToGrid w:val="0"/>
              <w:spacing w:before="50" w:after="50"/>
              <w:jc w:val="left"/>
              <w:rPr>
                <w:rFonts w:ascii="宋体" w:hAnsi="宋体" w:eastAsia="宋体" w:cs="宋体"/>
                <w:color w:val="auto"/>
                <w:kern w:val="0"/>
                <w:sz w:val="24"/>
              </w:rPr>
            </w:pPr>
            <w:r>
              <w:rPr>
                <w:rFonts w:hint="eastAsia" w:ascii="宋体" w:hAnsi="宋体" w:eastAsia="宋体" w:cs="宋体"/>
                <w:color w:val="auto"/>
                <w:kern w:val="0"/>
                <w:sz w:val="24"/>
              </w:rPr>
              <w:t>品牌</w:t>
            </w:r>
          </w:p>
        </w:tc>
        <w:tc>
          <w:tcPr>
            <w:tcW w:w="1260" w:type="dxa"/>
            <w:tcBorders>
              <w:top w:val="single" w:color="auto" w:sz="4" w:space="0"/>
              <w:left w:val="single" w:color="auto" w:sz="4" w:space="0"/>
              <w:bottom w:val="nil"/>
              <w:right w:val="single" w:color="auto" w:sz="4" w:space="0"/>
            </w:tcBorders>
            <w:noWrap w:val="0"/>
            <w:vAlign w:val="center"/>
          </w:tcPr>
          <w:p w14:paraId="44ACF37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规格型号</w:t>
            </w:r>
          </w:p>
        </w:tc>
        <w:tc>
          <w:tcPr>
            <w:tcW w:w="1260" w:type="dxa"/>
            <w:tcBorders>
              <w:top w:val="single" w:color="auto" w:sz="4" w:space="0"/>
              <w:left w:val="single" w:color="auto" w:sz="4" w:space="0"/>
              <w:bottom w:val="nil"/>
              <w:right w:val="single" w:color="auto" w:sz="4" w:space="0"/>
            </w:tcBorders>
            <w:noWrap w:val="0"/>
            <w:vAlign w:val="center"/>
          </w:tcPr>
          <w:p w14:paraId="1D95403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原产地</w:t>
            </w:r>
          </w:p>
        </w:tc>
        <w:tc>
          <w:tcPr>
            <w:tcW w:w="1440" w:type="dxa"/>
            <w:tcBorders>
              <w:top w:val="single" w:color="auto" w:sz="4" w:space="0"/>
              <w:left w:val="single" w:color="auto" w:sz="4" w:space="0"/>
              <w:bottom w:val="nil"/>
              <w:right w:val="single" w:color="auto" w:sz="4" w:space="0"/>
            </w:tcBorders>
            <w:noWrap w:val="0"/>
            <w:vAlign w:val="center"/>
          </w:tcPr>
          <w:p w14:paraId="25F6912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单位及数量</w:t>
            </w:r>
          </w:p>
        </w:tc>
        <w:tc>
          <w:tcPr>
            <w:tcW w:w="900" w:type="dxa"/>
            <w:tcBorders>
              <w:top w:val="single" w:color="auto" w:sz="4" w:space="0"/>
              <w:left w:val="single" w:color="auto" w:sz="4" w:space="0"/>
              <w:bottom w:val="nil"/>
              <w:right w:val="single" w:color="auto" w:sz="4" w:space="0"/>
            </w:tcBorders>
            <w:noWrap w:val="0"/>
            <w:vAlign w:val="center"/>
          </w:tcPr>
          <w:p w14:paraId="561095FD">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单价</w:t>
            </w:r>
          </w:p>
        </w:tc>
        <w:tc>
          <w:tcPr>
            <w:tcW w:w="1440" w:type="dxa"/>
            <w:tcBorders>
              <w:top w:val="single" w:color="auto" w:sz="4" w:space="0"/>
              <w:left w:val="single" w:color="auto" w:sz="4" w:space="0"/>
              <w:bottom w:val="nil"/>
              <w:right w:val="single" w:color="auto" w:sz="4" w:space="0"/>
            </w:tcBorders>
            <w:noWrap w:val="0"/>
            <w:vAlign w:val="center"/>
          </w:tcPr>
          <w:p w14:paraId="6696DFE5">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kern w:val="0"/>
                <w:sz w:val="24"/>
              </w:rPr>
              <w:t>金额</w:t>
            </w:r>
          </w:p>
        </w:tc>
      </w:tr>
      <w:tr w14:paraId="2EEA6F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8097492">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0C5F86C">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B81AC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098DBFA">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7262995">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D03DFF1">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0B2473BD">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C7DA36F">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13474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A988401">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212129C">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EF3801E">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485A3A7">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C15B1B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76B1147">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95F33B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5D1C892">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293B3F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B9810B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502BC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83831B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41B48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E251E2F">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BFE8C76">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D41B6C">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FD67B8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588B22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9B42A7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C54A63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6466AF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3F29D5F">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47963F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64F5DC">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279D30D">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9919A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056961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5EC5919E">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094A0EA">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78C6D6">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0A9656">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B0B42B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FC90B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EFD1E0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19E8BEC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11D5C8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419E6DF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6994C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85CBA5A">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206CCAC">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30A4F95">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7DDF76">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569333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FF171C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6F2B6E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0495FAC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EAB776D">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4EE0A33">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97227E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0F345D1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A200ED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C938F1">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38D7027">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54BF2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C4C6A5">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B37EEB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6467E58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B2129D">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3ACC2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8D43566">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0C11A85">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ED114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r w14:paraId="7107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9D32AB">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9168677">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01DA567">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3759628">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1E82E29">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739484F">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749C1EA0">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F3BDD4">
            <w:pPr>
              <w:widowControl/>
              <w:tabs>
                <w:tab w:val="left" w:pos="1418"/>
              </w:tabs>
              <w:snapToGrid w:val="0"/>
              <w:spacing w:before="50" w:after="50" w:line="360" w:lineRule="exact"/>
              <w:jc w:val="center"/>
              <w:rPr>
                <w:rFonts w:ascii="宋体" w:hAnsi="宋体" w:eastAsia="宋体" w:cs="宋体"/>
                <w:color w:val="auto"/>
                <w:spacing w:val="20"/>
                <w:kern w:val="0"/>
                <w:sz w:val="24"/>
              </w:rPr>
            </w:pPr>
            <w:r>
              <w:rPr>
                <w:rFonts w:hint="eastAsia" w:ascii="宋体" w:hAnsi="宋体" w:eastAsia="宋体" w:cs="宋体"/>
                <w:color w:val="auto"/>
                <w:spacing w:val="20"/>
                <w:kern w:val="0"/>
                <w:sz w:val="24"/>
              </w:rPr>
              <w:t xml:space="preserve"> </w:t>
            </w:r>
          </w:p>
        </w:tc>
      </w:tr>
    </w:tbl>
    <w:p w14:paraId="05E66AAA">
      <w:pPr>
        <w:widowControl/>
        <w:wordWrap w:val="0"/>
        <w:spacing w:line="460" w:lineRule="exact"/>
        <w:ind w:firstLine="2760" w:firstLineChars="1150"/>
        <w:jc w:val="left"/>
        <w:rPr>
          <w:rFonts w:ascii="宋体" w:hAnsi="宋体" w:cs="宋体"/>
          <w:color w:val="auto"/>
          <w:kern w:val="0"/>
          <w:sz w:val="24"/>
          <w:highlight w:val="none"/>
        </w:rPr>
      </w:pPr>
    </w:p>
    <w:p w14:paraId="717D9DAE">
      <w:pPr>
        <w:widowControl/>
        <w:shd w:val="clear" w:color="auto" w:fill="FFFFFF"/>
        <w:spacing w:line="360" w:lineRule="auto"/>
        <w:ind w:left="1418" w:hanging="567"/>
        <w:jc w:val="both"/>
        <w:rPr>
          <w:rFonts w:hint="eastAsia" w:ascii="宋体" w:hAnsi="宋体" w:cs="宋体"/>
          <w:b/>
          <w:bCs/>
          <w:color w:val="auto"/>
          <w:kern w:val="0"/>
          <w:sz w:val="22"/>
          <w:szCs w:val="22"/>
        </w:rPr>
      </w:pPr>
      <w:r>
        <w:rPr>
          <w:rFonts w:hint="eastAsia" w:ascii="宋体" w:hAnsi="宋体" w:cs="宋体"/>
          <w:b/>
          <w:bCs/>
          <w:color w:val="auto"/>
          <w:kern w:val="0"/>
          <w:sz w:val="22"/>
          <w:szCs w:val="22"/>
        </w:rPr>
        <w:t>注：若本表的</w:t>
      </w:r>
      <w:r>
        <w:rPr>
          <w:rFonts w:hint="eastAsia" w:ascii="宋体" w:hAnsi="宋体" w:cs="宋体"/>
          <w:b/>
          <w:bCs/>
          <w:color w:val="auto"/>
          <w:kern w:val="0"/>
          <w:sz w:val="22"/>
          <w:szCs w:val="22"/>
          <w:lang w:val="en-US" w:eastAsia="zh-CN"/>
        </w:rPr>
        <w:t>货物单价</w:t>
      </w:r>
      <w:r>
        <w:rPr>
          <w:rFonts w:hint="eastAsia" w:ascii="宋体" w:hAnsi="宋体" w:cs="宋体"/>
          <w:b/>
          <w:bCs/>
          <w:color w:val="auto"/>
          <w:kern w:val="0"/>
          <w:sz w:val="22"/>
          <w:szCs w:val="22"/>
        </w:rPr>
        <w:t>报价与优惠率不匹配，以投标文件“开标一览表”中的优惠率为准。</w:t>
      </w:r>
    </w:p>
    <w:p w14:paraId="3ED20B7E">
      <w:pPr>
        <w:widowControl/>
        <w:wordWrap w:val="0"/>
        <w:spacing w:line="460" w:lineRule="exact"/>
        <w:ind w:firstLine="2760" w:firstLineChars="1150"/>
        <w:jc w:val="left"/>
        <w:rPr>
          <w:rFonts w:ascii="宋体" w:hAnsi="宋体" w:cs="宋体"/>
          <w:color w:val="auto"/>
          <w:kern w:val="0"/>
          <w:sz w:val="24"/>
          <w:highlight w:val="none"/>
        </w:rPr>
      </w:pPr>
    </w:p>
    <w:p w14:paraId="55A13F9C">
      <w:pPr>
        <w:widowControl/>
        <w:shd w:val="clear" w:color="auto" w:fill="FFFFFF"/>
        <w:spacing w:line="360" w:lineRule="auto"/>
        <w:ind w:left="1418" w:hanging="567"/>
        <w:jc w:val="both"/>
        <w:rPr>
          <w:rFonts w:hint="eastAsia" w:ascii="宋体" w:hAnsi="宋体" w:cs="宋体"/>
          <w:color w:val="auto"/>
          <w:kern w:val="0"/>
          <w:sz w:val="24"/>
        </w:rPr>
      </w:pPr>
    </w:p>
    <w:p w14:paraId="3616E933">
      <w:pPr>
        <w:pStyle w:val="30"/>
        <w:rPr>
          <w:rFonts w:hint="eastAsia"/>
          <w:color w:val="auto"/>
        </w:rPr>
      </w:pPr>
    </w:p>
    <w:p w14:paraId="2A2F222E">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14:paraId="47B1155B">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14:paraId="3CAFE791">
      <w:pPr>
        <w:widowControl/>
        <w:wordWrap w:val="0"/>
        <w:spacing w:line="460" w:lineRule="exact"/>
        <w:jc w:val="left"/>
        <w:rPr>
          <w:rFonts w:ascii="宋体" w:hAnsi="宋体" w:cs="宋体"/>
          <w:color w:val="auto"/>
          <w:kern w:val="0"/>
          <w:sz w:val="24"/>
          <w:highlight w:val="none"/>
        </w:rPr>
      </w:pPr>
    </w:p>
    <w:p w14:paraId="187A8FD0">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5BFFC188">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 xml:space="preserve">     </w:t>
      </w:r>
    </w:p>
    <w:p w14:paraId="68C01D16">
      <w:pPr>
        <w:pStyle w:val="5"/>
        <w:rPr>
          <w:rFonts w:hint="eastAsia" w:eastAsia="黑体"/>
          <w:color w:val="auto"/>
          <w:highlight w:val="none"/>
          <w:lang w:val="en-US" w:eastAsia="zh-CN"/>
        </w:rPr>
      </w:pPr>
      <w:r>
        <w:rPr>
          <w:rFonts w:hint="eastAsia"/>
          <w:color w:val="auto"/>
          <w:highlight w:val="none"/>
        </w:rPr>
        <w:br w:type="page"/>
      </w: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14:paraId="03FCCE3E">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14:paraId="2366670C">
      <w:pPr>
        <w:spacing w:line="360" w:lineRule="auto"/>
        <w:ind w:firstLine="420" w:firstLineChars="200"/>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注：</w:t>
      </w:r>
      <w:r>
        <w:rPr>
          <w:rFonts w:hint="eastAsia" w:ascii="宋体" w:hAnsi="宋体" w:cs="宋体"/>
          <w:color w:val="auto"/>
          <w:kern w:val="0"/>
          <w:szCs w:val="21"/>
          <w:highlight w:val="none"/>
          <w:lang w:val="en-US" w:eastAsia="zh-CN"/>
        </w:rPr>
        <w:t>此项</w:t>
      </w:r>
      <w:r>
        <w:rPr>
          <w:rFonts w:hint="eastAsia" w:ascii="宋体" w:hAnsi="宋体" w:eastAsia="宋体" w:cs="宋体"/>
          <w:color w:val="auto"/>
          <w:kern w:val="0"/>
          <w:szCs w:val="21"/>
          <w:highlight w:val="none"/>
          <w:lang w:val="en-US" w:eastAsia="zh-CN"/>
        </w:rPr>
        <w:t>供应商提交其拟供货物符合采购文件要求的相关资料文件，该文件可以是文字资料、图片、表格或是对货物的详细描述</w:t>
      </w:r>
      <w:r>
        <w:rPr>
          <w:rFonts w:hint="eastAsia" w:ascii="宋体" w:hAnsi="宋体" w:cs="宋体"/>
          <w:color w:val="auto"/>
          <w:kern w:val="0"/>
          <w:szCs w:val="21"/>
          <w:highlight w:val="none"/>
          <w:lang w:val="en-US" w:eastAsia="zh-CN"/>
        </w:rPr>
        <w:t>等</w:t>
      </w:r>
      <w:r>
        <w:rPr>
          <w:rFonts w:hint="eastAsia" w:ascii="宋体" w:hAnsi="宋体" w:eastAsia="宋体" w:cs="宋体"/>
          <w:color w:val="auto"/>
          <w:kern w:val="0"/>
          <w:szCs w:val="21"/>
          <w:highlight w:val="none"/>
          <w:lang w:val="en-US" w:eastAsia="zh-CN"/>
        </w:rPr>
        <w:t>；格式自拟。</w:t>
      </w:r>
    </w:p>
    <w:p w14:paraId="3797FCB4">
      <w:pPr>
        <w:rPr>
          <w:color w:val="auto"/>
          <w:highlight w:val="none"/>
        </w:rPr>
      </w:pPr>
    </w:p>
    <w:p w14:paraId="53F274B4">
      <w:pPr>
        <w:rPr>
          <w:rFonts w:hint="eastAsia" w:ascii="Arial" w:hAnsi="Arial" w:eastAsia="新宋体"/>
          <w:b/>
          <w:color w:val="auto"/>
          <w:sz w:val="28"/>
          <w:highlight w:val="none"/>
        </w:rPr>
      </w:pPr>
      <w:bookmarkStart w:id="76" w:name="_Toc29960"/>
      <w:bookmarkStart w:id="77" w:name="_Toc20420"/>
      <w:bookmarkStart w:id="78" w:name="_Toc24168"/>
      <w:r>
        <w:rPr>
          <w:rFonts w:hint="eastAsia" w:ascii="Arial" w:hAnsi="Arial" w:eastAsia="新宋体"/>
          <w:b/>
          <w:color w:val="auto"/>
          <w:sz w:val="28"/>
          <w:highlight w:val="none"/>
        </w:rPr>
        <w:br w:type="page"/>
      </w:r>
    </w:p>
    <w:p w14:paraId="577B290B">
      <w:pPr>
        <w:widowControl/>
        <w:wordWrap w:val="0"/>
        <w:snapToGrid w:val="0"/>
        <w:spacing w:line="460" w:lineRule="exact"/>
        <w:jc w:val="left"/>
        <w:outlineLvl w:val="0"/>
        <w:rPr>
          <w:rFonts w:hint="eastAsia" w:ascii="Arial" w:hAnsi="Arial" w:eastAsia="新宋体"/>
          <w:b/>
          <w:color w:val="auto"/>
          <w:sz w:val="28"/>
          <w:highlight w:val="none"/>
          <w:lang w:val="en-US" w:eastAsia="zh-CN"/>
        </w:rPr>
      </w:pPr>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14:paraId="4145D4CE">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14:paraId="7D4E20A8">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14:paraId="13E8BD9A">
      <w:pPr>
        <w:rPr>
          <w:rFonts w:cs="宋体"/>
          <w:b/>
          <w:color w:val="auto"/>
          <w:kern w:val="0"/>
          <w:sz w:val="24"/>
          <w:highlight w:val="none"/>
        </w:rPr>
      </w:pPr>
    </w:p>
    <w:p w14:paraId="20F8119C">
      <w:pPr>
        <w:pStyle w:val="30"/>
        <w:rPr>
          <w:color w:val="auto"/>
        </w:rPr>
      </w:pPr>
    </w:p>
    <w:p w14:paraId="6EF09E7A">
      <w:pPr>
        <w:outlineLvl w:val="9"/>
        <w:rPr>
          <w:color w:val="auto"/>
        </w:rPr>
      </w:pPr>
    </w:p>
    <w:p w14:paraId="13363989">
      <w:pPr>
        <w:outlineLvl w:val="9"/>
        <w:rPr>
          <w:color w:val="auto"/>
        </w:rPr>
      </w:pPr>
    </w:p>
    <w:p w14:paraId="6229C857">
      <w:pPr>
        <w:outlineLvl w:val="9"/>
        <w:rPr>
          <w:color w:val="auto"/>
        </w:rPr>
      </w:pPr>
    </w:p>
    <w:p w14:paraId="4BC7C43B">
      <w:pPr>
        <w:outlineLvl w:val="9"/>
        <w:rPr>
          <w:color w:val="auto"/>
        </w:rPr>
      </w:pPr>
    </w:p>
    <w:p w14:paraId="26A5D568">
      <w:pPr>
        <w:outlineLvl w:val="9"/>
        <w:rPr>
          <w:color w:val="auto"/>
        </w:rPr>
      </w:pPr>
    </w:p>
    <w:p w14:paraId="4D50F495">
      <w:pPr>
        <w:outlineLvl w:val="9"/>
        <w:rPr>
          <w:color w:val="auto"/>
        </w:rPr>
      </w:pPr>
    </w:p>
    <w:p w14:paraId="2A4F6A3A">
      <w:pPr>
        <w:outlineLvl w:val="9"/>
        <w:rPr>
          <w:color w:val="auto"/>
        </w:rPr>
      </w:pPr>
    </w:p>
    <w:p w14:paraId="197E1F7F">
      <w:pPr>
        <w:outlineLvl w:val="9"/>
        <w:rPr>
          <w:color w:val="auto"/>
        </w:rPr>
      </w:pPr>
    </w:p>
    <w:p w14:paraId="191476CA">
      <w:pPr>
        <w:outlineLvl w:val="9"/>
        <w:rPr>
          <w:color w:val="auto"/>
        </w:rPr>
      </w:pPr>
    </w:p>
    <w:p w14:paraId="39A01241">
      <w:pPr>
        <w:outlineLvl w:val="9"/>
        <w:rPr>
          <w:color w:val="auto"/>
        </w:rPr>
      </w:pPr>
    </w:p>
    <w:p w14:paraId="29530FE9">
      <w:pPr>
        <w:outlineLvl w:val="9"/>
        <w:rPr>
          <w:color w:val="auto"/>
        </w:rPr>
      </w:pPr>
    </w:p>
    <w:p w14:paraId="4ECF9345">
      <w:pPr>
        <w:outlineLvl w:val="9"/>
        <w:rPr>
          <w:color w:val="auto"/>
        </w:rPr>
      </w:pPr>
    </w:p>
    <w:p w14:paraId="3F129F66">
      <w:pPr>
        <w:outlineLvl w:val="9"/>
        <w:rPr>
          <w:color w:val="auto"/>
        </w:rPr>
      </w:pPr>
    </w:p>
    <w:p w14:paraId="3D28EB66">
      <w:pPr>
        <w:outlineLvl w:val="9"/>
        <w:rPr>
          <w:color w:val="auto"/>
        </w:rPr>
      </w:pPr>
    </w:p>
    <w:p w14:paraId="42AC48EE">
      <w:pPr>
        <w:outlineLvl w:val="9"/>
        <w:rPr>
          <w:color w:val="auto"/>
        </w:rPr>
      </w:pPr>
    </w:p>
    <w:p w14:paraId="72C572AC">
      <w:pPr>
        <w:outlineLvl w:val="9"/>
        <w:rPr>
          <w:color w:val="auto"/>
        </w:rPr>
      </w:pPr>
    </w:p>
    <w:p w14:paraId="6E12DF03">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14:paraId="3B8E1672">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14:paraId="5FFB4955">
      <w:pPr>
        <w:widowControl/>
        <w:wordWrap w:val="0"/>
        <w:spacing w:line="460" w:lineRule="exact"/>
        <w:jc w:val="left"/>
        <w:rPr>
          <w:rFonts w:ascii="宋体" w:hAnsi="宋体" w:cs="宋体"/>
          <w:color w:val="auto"/>
          <w:kern w:val="0"/>
          <w:sz w:val="24"/>
          <w:highlight w:val="none"/>
        </w:rPr>
      </w:pPr>
    </w:p>
    <w:p w14:paraId="216460B3">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154A636A">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0BC402D1">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0B3F20B3">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0A1D0EBF">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215A4F43">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5B053AAD">
      <w:pPr>
        <w:widowControl/>
        <w:wordWrap w:val="0"/>
        <w:spacing w:line="460" w:lineRule="exact"/>
        <w:jc w:val="left"/>
        <w:rPr>
          <w:rFonts w:ascii="宋体" w:hAnsi="宋体" w:cs="宋体"/>
          <w:color w:val="auto"/>
          <w:kern w:val="0"/>
          <w:sz w:val="24"/>
          <w:szCs w:val="20"/>
          <w:highlight w:val="none"/>
        </w:rPr>
      </w:pPr>
    </w:p>
    <w:p w14:paraId="260E9354">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52F88862">
      <w:pPr>
        <w:widowControl/>
        <w:wordWrap w:val="0"/>
        <w:spacing w:line="460" w:lineRule="exact"/>
        <w:jc w:val="left"/>
        <w:rPr>
          <w:rFonts w:ascii="宋体" w:hAnsi="宋体" w:cs="宋体"/>
          <w:color w:val="auto"/>
          <w:kern w:val="0"/>
          <w:sz w:val="24"/>
          <w:szCs w:val="20"/>
          <w:highlight w:val="none"/>
        </w:rPr>
      </w:pPr>
    </w:p>
    <w:p w14:paraId="586B0B39">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44E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85E8B80">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5F022504">
            <w:pPr>
              <w:widowControl/>
              <w:spacing w:line="480" w:lineRule="exact"/>
              <w:jc w:val="left"/>
              <w:rPr>
                <w:rFonts w:ascii="仿宋_GB2312" w:hAnsi="Lucida Sans Unicode" w:eastAsia="仿宋_GB2312" w:cs="Lucida Sans Unicode"/>
                <w:color w:val="auto"/>
                <w:kern w:val="0"/>
                <w:sz w:val="24"/>
                <w:highlight w:val="none"/>
              </w:rPr>
            </w:pPr>
          </w:p>
          <w:p w14:paraId="501E20FA">
            <w:pPr>
              <w:widowControl/>
              <w:spacing w:line="480" w:lineRule="exact"/>
              <w:jc w:val="left"/>
              <w:rPr>
                <w:rFonts w:ascii="仿宋_GB2312" w:hAnsi="Lucida Sans Unicode" w:eastAsia="仿宋_GB2312" w:cs="Lucida Sans Unicode"/>
                <w:color w:val="auto"/>
                <w:kern w:val="0"/>
                <w:sz w:val="24"/>
                <w:highlight w:val="none"/>
              </w:rPr>
            </w:pPr>
          </w:p>
        </w:tc>
      </w:tr>
    </w:tbl>
    <w:p w14:paraId="57F2681B">
      <w:pPr>
        <w:widowControl/>
        <w:wordWrap w:val="0"/>
        <w:spacing w:beforeLines="100" w:afterLines="100" w:line="480" w:lineRule="exact"/>
        <w:jc w:val="center"/>
        <w:rPr>
          <w:rFonts w:ascii="宋体" w:hAnsi="宋体" w:cs="Lucida Sans Unicode"/>
          <w:b/>
          <w:color w:val="auto"/>
          <w:kern w:val="0"/>
          <w:sz w:val="24"/>
          <w:highlight w:val="none"/>
        </w:rPr>
      </w:pPr>
    </w:p>
    <w:p w14:paraId="32E08513">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290939AC">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373A4A5E">
      <w:pPr>
        <w:widowControl/>
        <w:wordWrap w:val="0"/>
        <w:spacing w:line="480" w:lineRule="exact"/>
        <w:jc w:val="right"/>
        <w:rPr>
          <w:rFonts w:ascii="仿宋_GB2312" w:hAnsi="仿宋_GB2312" w:eastAsia="仿宋_GB2312" w:cs="Lucida Sans Unicode"/>
          <w:color w:val="auto"/>
          <w:kern w:val="0"/>
          <w:sz w:val="24"/>
          <w:highlight w:val="none"/>
        </w:rPr>
      </w:pPr>
    </w:p>
    <w:p w14:paraId="5A8332D6">
      <w:pPr>
        <w:widowControl/>
        <w:wordWrap w:val="0"/>
        <w:spacing w:line="480" w:lineRule="exact"/>
        <w:jc w:val="right"/>
        <w:rPr>
          <w:rFonts w:ascii="仿宋_GB2312" w:hAnsi="仿宋_GB2312" w:eastAsia="仿宋_GB2312" w:cs="Lucida Sans Unicode"/>
          <w:color w:val="auto"/>
          <w:kern w:val="0"/>
          <w:sz w:val="24"/>
          <w:highlight w:val="none"/>
        </w:rPr>
      </w:pPr>
    </w:p>
    <w:p w14:paraId="7656B8B6">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4BFB29AA">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0C4D368B">
      <w:pPr>
        <w:rPr>
          <w:color w:val="auto"/>
          <w:highlight w:val="none"/>
        </w:rPr>
      </w:pPr>
    </w:p>
    <w:p w14:paraId="724D7C95">
      <w:pPr>
        <w:rPr>
          <w:color w:val="auto"/>
          <w:highlight w:val="none"/>
        </w:rPr>
      </w:pPr>
      <w:r>
        <w:rPr>
          <w:color w:val="auto"/>
          <w:highlight w:val="none"/>
        </w:rPr>
        <w:br w:type="page"/>
      </w:r>
    </w:p>
    <w:p w14:paraId="2DBAB01B">
      <w:pPr>
        <w:pStyle w:val="52"/>
        <w:rPr>
          <w:color w:val="auto"/>
          <w:highlight w:val="none"/>
        </w:rPr>
      </w:pPr>
    </w:p>
    <w:p w14:paraId="54C47F95">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bookmarkStart w:id="84" w:name="_Toc12939"/>
      <w:r>
        <w:rPr>
          <w:rFonts w:hint="eastAsia" w:ascii="Arial" w:hAnsi="Arial" w:eastAsia="新宋体"/>
          <w:b/>
          <w:color w:val="auto"/>
          <w:sz w:val="28"/>
          <w:highlight w:val="none"/>
        </w:rPr>
        <w:t>附件8               法定代表人授权书（格式）</w:t>
      </w:r>
      <w:bookmarkEnd w:id="82"/>
      <w:bookmarkEnd w:id="83"/>
      <w:bookmarkEnd w:id="84"/>
    </w:p>
    <w:p w14:paraId="78119CDD">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5D5109DC">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4E070188">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7A464F7F">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7EB153CC">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6BE3A590">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0871806B">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3BC92667">
      <w:pPr>
        <w:widowControl/>
        <w:wordWrap w:val="0"/>
        <w:snapToGrid w:val="0"/>
        <w:spacing w:line="460" w:lineRule="exact"/>
        <w:ind w:firstLine="480" w:firstLineChars="200"/>
        <w:jc w:val="left"/>
        <w:rPr>
          <w:rFonts w:ascii="宋体" w:hAnsi="宋体" w:cs="宋体"/>
          <w:color w:val="auto"/>
          <w:kern w:val="0"/>
          <w:sz w:val="24"/>
          <w:highlight w:val="none"/>
        </w:rPr>
      </w:pPr>
    </w:p>
    <w:p w14:paraId="141460EE">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4F269190">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A9C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7D3303D">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2721A10F">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7196F8B9">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44AA90C5">
      <w:pPr>
        <w:widowControl/>
        <w:wordWrap w:val="0"/>
        <w:spacing w:line="360" w:lineRule="auto"/>
        <w:jc w:val="center"/>
        <w:rPr>
          <w:rFonts w:ascii="仿宋_GB2312" w:hAnsi="Lucida Sans Unicode" w:eastAsia="仿宋_GB2312" w:cs="Lucida Sans Unicode"/>
          <w:color w:val="auto"/>
          <w:kern w:val="0"/>
          <w:sz w:val="24"/>
          <w:highlight w:val="none"/>
        </w:rPr>
      </w:pPr>
    </w:p>
    <w:p w14:paraId="19638699">
      <w:pPr>
        <w:widowControl/>
        <w:wordWrap w:val="0"/>
        <w:spacing w:line="360" w:lineRule="auto"/>
        <w:jc w:val="right"/>
        <w:rPr>
          <w:rFonts w:hint="eastAsia" w:ascii="宋体" w:hAnsi="宋体" w:cs="宋体"/>
          <w:color w:val="auto"/>
          <w:kern w:val="0"/>
          <w:sz w:val="24"/>
          <w:highlight w:val="none"/>
        </w:rPr>
      </w:pPr>
    </w:p>
    <w:p w14:paraId="444B1F59">
      <w:pPr>
        <w:widowControl/>
        <w:wordWrap w:val="0"/>
        <w:spacing w:line="360" w:lineRule="auto"/>
        <w:jc w:val="right"/>
        <w:rPr>
          <w:rFonts w:hint="eastAsia" w:ascii="宋体" w:hAnsi="宋体" w:cs="宋体"/>
          <w:color w:val="auto"/>
          <w:kern w:val="0"/>
          <w:sz w:val="24"/>
          <w:highlight w:val="none"/>
        </w:rPr>
      </w:pPr>
    </w:p>
    <w:p w14:paraId="5F0DDB57">
      <w:pPr>
        <w:widowControl/>
        <w:wordWrap w:val="0"/>
        <w:spacing w:line="360" w:lineRule="auto"/>
        <w:jc w:val="right"/>
        <w:rPr>
          <w:rFonts w:hint="eastAsia" w:ascii="宋体" w:hAnsi="宋体" w:cs="宋体"/>
          <w:color w:val="auto"/>
          <w:kern w:val="0"/>
          <w:sz w:val="24"/>
          <w:highlight w:val="none"/>
        </w:rPr>
      </w:pPr>
    </w:p>
    <w:p w14:paraId="49439873">
      <w:pPr>
        <w:widowControl/>
        <w:wordWrap w:val="0"/>
        <w:spacing w:line="360" w:lineRule="auto"/>
        <w:jc w:val="right"/>
        <w:rPr>
          <w:rFonts w:hint="eastAsia" w:ascii="宋体" w:hAnsi="宋体" w:cs="宋体"/>
          <w:color w:val="auto"/>
          <w:kern w:val="0"/>
          <w:sz w:val="24"/>
          <w:highlight w:val="none"/>
        </w:rPr>
      </w:pPr>
    </w:p>
    <w:p w14:paraId="3DBDA418">
      <w:pPr>
        <w:widowControl/>
        <w:wordWrap w:val="0"/>
        <w:spacing w:line="360" w:lineRule="auto"/>
        <w:jc w:val="right"/>
        <w:rPr>
          <w:rFonts w:hint="eastAsia" w:ascii="宋体" w:hAnsi="宋体" w:cs="宋体"/>
          <w:color w:val="auto"/>
          <w:kern w:val="0"/>
          <w:sz w:val="24"/>
          <w:highlight w:val="none"/>
        </w:rPr>
      </w:pPr>
    </w:p>
    <w:p w14:paraId="47F5E17B">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483B1F7F">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057126BD">
      <w:pPr>
        <w:widowControl/>
        <w:spacing w:line="360" w:lineRule="auto"/>
        <w:ind w:firstLine="7228" w:firstLineChars="2250"/>
        <w:jc w:val="left"/>
        <w:rPr>
          <w:rFonts w:ascii="宋体" w:hAnsi="宋体" w:cs="宋体"/>
          <w:b/>
          <w:color w:val="auto"/>
          <w:kern w:val="0"/>
          <w:sz w:val="32"/>
          <w:szCs w:val="32"/>
          <w:highlight w:val="none"/>
        </w:rPr>
      </w:pPr>
    </w:p>
    <w:p w14:paraId="6D480E98">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34DF9D27">
      <w:pPr>
        <w:widowControl/>
        <w:snapToGrid w:val="0"/>
        <w:spacing w:before="156" w:after="156" w:line="360" w:lineRule="auto"/>
        <w:jc w:val="left"/>
        <w:rPr>
          <w:rFonts w:ascii="宋体" w:hAnsi="宋体" w:cs="宋体"/>
          <w:b/>
          <w:color w:val="auto"/>
          <w:kern w:val="0"/>
          <w:sz w:val="24"/>
          <w:highlight w:val="none"/>
        </w:rPr>
      </w:pPr>
    </w:p>
    <w:p w14:paraId="5E8D4CD9">
      <w:pPr>
        <w:widowControl/>
        <w:snapToGrid w:val="0"/>
        <w:spacing w:before="156" w:after="156" w:line="360" w:lineRule="auto"/>
        <w:jc w:val="left"/>
        <w:outlineLvl w:val="0"/>
        <w:rPr>
          <w:rFonts w:ascii="宋体" w:hAnsi="宋体" w:cs="宋体"/>
          <w:b/>
          <w:color w:val="auto"/>
          <w:kern w:val="0"/>
          <w:sz w:val="24"/>
          <w:highlight w:val="none"/>
        </w:rPr>
      </w:pPr>
      <w:bookmarkStart w:id="85" w:name="_Toc3342"/>
      <w:bookmarkStart w:id="86" w:name="_Toc18105"/>
      <w:bookmarkStart w:id="87" w:name="_Toc24693"/>
      <w:r>
        <w:rPr>
          <w:rFonts w:hint="eastAsia" w:ascii="Arial" w:hAnsi="Arial" w:eastAsia="新宋体"/>
          <w:b/>
          <w:color w:val="auto"/>
          <w:sz w:val="28"/>
          <w:highlight w:val="none"/>
        </w:rPr>
        <w:t>附件9               证明文件</w:t>
      </w:r>
      <w:bookmarkEnd w:id="85"/>
      <w:bookmarkEnd w:id="86"/>
      <w:bookmarkEnd w:id="87"/>
    </w:p>
    <w:p w14:paraId="5BEDD21A">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1EC72DE1">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14:paraId="351DE22A">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14:paraId="084564E2">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14:paraId="0EC0B02B">
      <w:pPr>
        <w:pStyle w:val="9"/>
        <w:spacing w:beforeAutospacing="0" w:afterAutospacing="0" w:line="480" w:lineRule="auto"/>
        <w:ind w:firstLine="540" w:firstLineChars="224"/>
        <w:jc w:val="both"/>
        <w:rPr>
          <w:b/>
          <w:bCs/>
          <w:color w:val="auto"/>
          <w:highlight w:val="none"/>
        </w:rPr>
      </w:pPr>
    </w:p>
    <w:p w14:paraId="579A25EA">
      <w:pPr>
        <w:rPr>
          <w:b/>
          <w:bCs/>
          <w:color w:val="auto"/>
          <w:highlight w:val="none"/>
        </w:rPr>
      </w:pPr>
      <w:r>
        <w:rPr>
          <w:b/>
          <w:bCs/>
          <w:color w:val="auto"/>
          <w:highlight w:val="none"/>
        </w:rPr>
        <w:br w:type="page"/>
      </w:r>
    </w:p>
    <w:p w14:paraId="6173A094">
      <w:pPr>
        <w:pStyle w:val="9"/>
        <w:spacing w:beforeAutospacing="0" w:afterAutospacing="0" w:line="480" w:lineRule="auto"/>
        <w:ind w:firstLine="540" w:firstLineChars="224"/>
        <w:jc w:val="both"/>
        <w:rPr>
          <w:b/>
          <w:bCs/>
          <w:color w:val="auto"/>
          <w:highlight w:val="none"/>
        </w:rPr>
      </w:pPr>
    </w:p>
    <w:p w14:paraId="44C36673">
      <w:pPr>
        <w:widowControl/>
        <w:snapToGrid w:val="0"/>
        <w:spacing w:line="360" w:lineRule="auto"/>
        <w:jc w:val="center"/>
        <w:outlineLvl w:val="0"/>
        <w:rPr>
          <w:rFonts w:ascii="宋体" w:hAnsi="宋体" w:cs="宋体"/>
          <w:b/>
          <w:color w:val="auto"/>
          <w:kern w:val="0"/>
          <w:sz w:val="28"/>
          <w:szCs w:val="28"/>
          <w:highlight w:val="none"/>
        </w:rPr>
      </w:pPr>
      <w:bookmarkStart w:id="89" w:name="_Toc12888"/>
      <w:bookmarkStart w:id="90" w:name="_Toc13726"/>
      <w:bookmarkStart w:id="91" w:name="_Toc16083"/>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14:paraId="35C8349C">
      <w:pPr>
        <w:bidi w:val="0"/>
        <w:rPr>
          <w:color w:val="auto"/>
        </w:rPr>
      </w:pPr>
    </w:p>
    <w:p w14:paraId="0B807D6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7FE3369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14:paraId="0494432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14:paraId="3853DA4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14:paraId="08EF8C4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14:paraId="0A28F95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14:paraId="2A519587">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14:paraId="74A56E6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14:paraId="0CBD02E9">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14:paraId="74748D47">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14:paraId="71CA3427">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14:paraId="5ACBF696">
      <w:pPr>
        <w:widowControl/>
        <w:spacing w:line="360" w:lineRule="auto"/>
        <w:ind w:firstLine="4305" w:firstLineChars="2050"/>
        <w:jc w:val="left"/>
        <w:rPr>
          <w:rFonts w:ascii="宋体" w:hAnsi="宋体" w:cs="宋体"/>
          <w:color w:val="auto"/>
          <w:kern w:val="0"/>
          <w:szCs w:val="21"/>
          <w:highlight w:val="none"/>
        </w:rPr>
      </w:pPr>
    </w:p>
    <w:p w14:paraId="41F5ACD0">
      <w:pPr>
        <w:pStyle w:val="30"/>
        <w:rPr>
          <w:rFonts w:ascii="宋体" w:hAnsi="宋体" w:cs="宋体"/>
          <w:color w:val="auto"/>
          <w:kern w:val="0"/>
          <w:szCs w:val="21"/>
          <w:highlight w:val="none"/>
        </w:rPr>
      </w:pPr>
    </w:p>
    <w:p w14:paraId="7B868601">
      <w:pPr>
        <w:pStyle w:val="31"/>
        <w:rPr>
          <w:rFonts w:ascii="宋体" w:hAnsi="宋体" w:cs="宋体"/>
          <w:color w:val="auto"/>
          <w:kern w:val="0"/>
          <w:szCs w:val="21"/>
          <w:highlight w:val="none"/>
        </w:rPr>
      </w:pPr>
    </w:p>
    <w:p w14:paraId="290C794A">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14:paraId="2A0C00A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lang w:val="en-US" w:eastAsia="zh-CN"/>
        </w:rPr>
      </w:pPr>
    </w:p>
    <w:p w14:paraId="233DA79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14:paraId="4B71ABE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14:paraId="5836C93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14:paraId="76DAF0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14:paraId="23CACBA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14:paraId="241FC9C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2D3067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14:paraId="51C040D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14:paraId="16D87A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14:paraId="5F5DBC9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color w:val="auto"/>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color w:val="auto"/>
          <w:sz w:val="32"/>
          <w:szCs w:val="32"/>
          <w:lang w:val="en-US" w:eastAsia="zh-CN"/>
        </w:rPr>
        <w:t>记录；</w:t>
      </w:r>
    </w:p>
    <w:p w14:paraId="68122AE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14:paraId="4B56269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14:paraId="4FE1416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14:paraId="1B9DAB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14:paraId="3B98261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14:paraId="353238C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14:paraId="280B7C2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14:paraId="7616CC5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14:paraId="475D3BC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14:paraId="38F4703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14:paraId="0E38C9E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14:paraId="30B78A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14:paraId="3501FFE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rPr>
      </w:pPr>
    </w:p>
    <w:p w14:paraId="7BC2B862">
      <w:pPr>
        <w:rPr>
          <w:color w:val="auto"/>
        </w:rPr>
      </w:pPr>
    </w:p>
    <w:p w14:paraId="288B0716">
      <w:pPr>
        <w:spacing w:line="360" w:lineRule="auto"/>
        <w:rPr>
          <w:color w:val="auto"/>
          <w:highlight w:val="none"/>
        </w:rPr>
      </w:pPr>
    </w:p>
    <w:p w14:paraId="26BE8F9D">
      <w:pPr>
        <w:rPr>
          <w:color w:val="auto"/>
          <w:highlight w:val="none"/>
        </w:rPr>
      </w:pPr>
      <w:r>
        <w:rPr>
          <w:color w:val="auto"/>
          <w:highlight w:val="none"/>
        </w:rPr>
        <w:br w:type="page"/>
      </w:r>
    </w:p>
    <w:p w14:paraId="069FBDB1">
      <w:pPr>
        <w:pStyle w:val="49"/>
        <w:rPr>
          <w:color w:val="auto"/>
        </w:rPr>
      </w:pPr>
    </w:p>
    <w:p w14:paraId="7CE37295">
      <w:pPr>
        <w:widowControl/>
        <w:snapToGrid w:val="0"/>
        <w:spacing w:line="360" w:lineRule="auto"/>
        <w:jc w:val="center"/>
        <w:outlineLvl w:val="0"/>
        <w:rPr>
          <w:rFonts w:ascii="宋体" w:hAnsi="宋体" w:cs="Lucida Sans Unicode"/>
          <w:b/>
          <w:color w:val="auto"/>
          <w:kern w:val="0"/>
          <w:sz w:val="24"/>
          <w:highlight w:val="none"/>
        </w:rPr>
      </w:pPr>
      <w:bookmarkStart w:id="92" w:name="_Toc31685"/>
      <w:bookmarkStart w:id="93" w:name="_Toc23394"/>
      <w:bookmarkStart w:id="94" w:name="_Toc250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14:paraId="2319B7F0">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14:paraId="008C92A4">
      <w:pPr>
        <w:pStyle w:val="9"/>
        <w:spacing w:beforeAutospacing="0" w:afterAutospacing="0" w:line="460" w:lineRule="atLeast"/>
        <w:jc w:val="center"/>
        <w:rPr>
          <w:b/>
          <w:bCs/>
          <w:color w:val="auto"/>
          <w:sz w:val="28"/>
          <w:szCs w:val="28"/>
          <w:highlight w:val="none"/>
        </w:rPr>
      </w:pPr>
    </w:p>
    <w:p w14:paraId="69E682AE">
      <w:pPr>
        <w:pStyle w:val="9"/>
        <w:spacing w:beforeAutospacing="0" w:afterAutospacing="0" w:line="460" w:lineRule="atLeast"/>
        <w:jc w:val="center"/>
        <w:rPr>
          <w:b/>
          <w:bCs/>
          <w:color w:val="auto"/>
          <w:sz w:val="28"/>
          <w:szCs w:val="28"/>
          <w:highlight w:val="none"/>
        </w:rPr>
      </w:pPr>
    </w:p>
    <w:p w14:paraId="593DC160">
      <w:pPr>
        <w:pStyle w:val="9"/>
        <w:spacing w:beforeAutospacing="0" w:afterAutospacing="0" w:line="460" w:lineRule="atLeast"/>
        <w:jc w:val="center"/>
        <w:rPr>
          <w:b/>
          <w:bCs/>
          <w:color w:val="auto"/>
          <w:sz w:val="28"/>
          <w:szCs w:val="28"/>
          <w:highlight w:val="none"/>
        </w:rPr>
      </w:pPr>
    </w:p>
    <w:p w14:paraId="09C99536">
      <w:pPr>
        <w:pStyle w:val="9"/>
        <w:spacing w:beforeAutospacing="0" w:afterAutospacing="0" w:line="460" w:lineRule="atLeast"/>
        <w:jc w:val="center"/>
        <w:rPr>
          <w:b/>
          <w:bCs/>
          <w:color w:val="auto"/>
          <w:sz w:val="28"/>
          <w:szCs w:val="28"/>
          <w:highlight w:val="none"/>
        </w:rPr>
      </w:pPr>
    </w:p>
    <w:p w14:paraId="59C4FEE3">
      <w:pPr>
        <w:pStyle w:val="9"/>
        <w:spacing w:beforeAutospacing="0" w:afterAutospacing="0" w:line="460" w:lineRule="atLeast"/>
        <w:jc w:val="center"/>
        <w:rPr>
          <w:b/>
          <w:bCs/>
          <w:color w:val="auto"/>
          <w:sz w:val="28"/>
          <w:szCs w:val="28"/>
          <w:highlight w:val="none"/>
        </w:rPr>
      </w:pPr>
    </w:p>
    <w:p w14:paraId="325E2496">
      <w:pPr>
        <w:pStyle w:val="9"/>
        <w:spacing w:beforeAutospacing="0" w:afterAutospacing="0" w:line="460" w:lineRule="atLeast"/>
        <w:jc w:val="center"/>
        <w:rPr>
          <w:b/>
          <w:bCs/>
          <w:color w:val="auto"/>
          <w:sz w:val="28"/>
          <w:szCs w:val="28"/>
          <w:highlight w:val="none"/>
        </w:rPr>
      </w:pPr>
    </w:p>
    <w:p w14:paraId="03543874">
      <w:pPr>
        <w:pStyle w:val="9"/>
        <w:spacing w:beforeAutospacing="0" w:afterAutospacing="0" w:line="460" w:lineRule="atLeast"/>
        <w:jc w:val="center"/>
        <w:rPr>
          <w:b/>
          <w:bCs/>
          <w:color w:val="auto"/>
          <w:sz w:val="28"/>
          <w:szCs w:val="28"/>
          <w:highlight w:val="none"/>
        </w:rPr>
      </w:pPr>
    </w:p>
    <w:p w14:paraId="4C7E49DD">
      <w:pPr>
        <w:pStyle w:val="9"/>
        <w:spacing w:beforeAutospacing="0" w:afterAutospacing="0" w:line="460" w:lineRule="atLeast"/>
        <w:jc w:val="center"/>
        <w:rPr>
          <w:b/>
          <w:bCs/>
          <w:color w:val="auto"/>
          <w:sz w:val="28"/>
          <w:szCs w:val="28"/>
          <w:highlight w:val="none"/>
        </w:rPr>
      </w:pPr>
    </w:p>
    <w:p w14:paraId="619D64F8">
      <w:pPr>
        <w:pStyle w:val="9"/>
        <w:spacing w:beforeAutospacing="0" w:afterAutospacing="0" w:line="460" w:lineRule="atLeast"/>
        <w:jc w:val="center"/>
        <w:rPr>
          <w:b/>
          <w:bCs/>
          <w:color w:val="auto"/>
          <w:sz w:val="28"/>
          <w:szCs w:val="28"/>
          <w:highlight w:val="none"/>
        </w:rPr>
      </w:pPr>
    </w:p>
    <w:p w14:paraId="5664296C">
      <w:pPr>
        <w:pStyle w:val="9"/>
        <w:spacing w:beforeAutospacing="0" w:afterAutospacing="0" w:line="460" w:lineRule="atLeast"/>
        <w:jc w:val="center"/>
        <w:rPr>
          <w:b/>
          <w:bCs/>
          <w:color w:val="auto"/>
          <w:sz w:val="28"/>
          <w:szCs w:val="28"/>
          <w:highlight w:val="none"/>
        </w:rPr>
      </w:pPr>
    </w:p>
    <w:p w14:paraId="23B41938">
      <w:pPr>
        <w:pStyle w:val="9"/>
        <w:spacing w:beforeAutospacing="0" w:afterAutospacing="0" w:line="460" w:lineRule="atLeast"/>
        <w:jc w:val="center"/>
        <w:rPr>
          <w:b/>
          <w:bCs/>
          <w:color w:val="auto"/>
          <w:sz w:val="28"/>
          <w:szCs w:val="28"/>
          <w:highlight w:val="none"/>
        </w:rPr>
      </w:pPr>
    </w:p>
    <w:p w14:paraId="2EA1339A">
      <w:pPr>
        <w:pStyle w:val="9"/>
        <w:spacing w:beforeAutospacing="0" w:afterAutospacing="0" w:line="460" w:lineRule="atLeast"/>
        <w:jc w:val="center"/>
        <w:rPr>
          <w:b/>
          <w:bCs/>
          <w:color w:val="auto"/>
          <w:sz w:val="28"/>
          <w:szCs w:val="28"/>
          <w:highlight w:val="none"/>
        </w:rPr>
      </w:pPr>
    </w:p>
    <w:p w14:paraId="2554BF26">
      <w:pPr>
        <w:pStyle w:val="9"/>
        <w:spacing w:beforeAutospacing="0" w:afterAutospacing="0" w:line="460" w:lineRule="atLeast"/>
        <w:jc w:val="center"/>
        <w:rPr>
          <w:b/>
          <w:bCs/>
          <w:color w:val="auto"/>
          <w:sz w:val="28"/>
          <w:szCs w:val="28"/>
          <w:highlight w:val="none"/>
        </w:rPr>
      </w:pPr>
    </w:p>
    <w:p w14:paraId="0108D83D">
      <w:pPr>
        <w:pStyle w:val="9"/>
        <w:spacing w:beforeAutospacing="0" w:afterAutospacing="0" w:line="460" w:lineRule="atLeast"/>
        <w:jc w:val="center"/>
        <w:rPr>
          <w:b/>
          <w:bCs/>
          <w:color w:val="auto"/>
          <w:sz w:val="28"/>
          <w:szCs w:val="28"/>
          <w:highlight w:val="none"/>
        </w:rPr>
      </w:pPr>
    </w:p>
    <w:p w14:paraId="64486678">
      <w:pPr>
        <w:pStyle w:val="9"/>
        <w:spacing w:beforeAutospacing="0" w:afterAutospacing="0" w:line="460" w:lineRule="atLeast"/>
        <w:jc w:val="center"/>
        <w:rPr>
          <w:b/>
          <w:bCs/>
          <w:color w:val="auto"/>
          <w:sz w:val="28"/>
          <w:szCs w:val="28"/>
          <w:highlight w:val="none"/>
        </w:rPr>
      </w:pPr>
    </w:p>
    <w:p w14:paraId="3FB30BD8">
      <w:pPr>
        <w:pStyle w:val="9"/>
        <w:spacing w:beforeAutospacing="0" w:afterAutospacing="0" w:line="460" w:lineRule="atLeast"/>
        <w:jc w:val="center"/>
        <w:rPr>
          <w:b/>
          <w:bCs/>
          <w:color w:val="auto"/>
          <w:sz w:val="28"/>
          <w:szCs w:val="28"/>
          <w:highlight w:val="none"/>
        </w:rPr>
      </w:pPr>
    </w:p>
    <w:p w14:paraId="0D01ECFF">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6239">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9FCB5">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240F825B">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EBCC6">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驻马店市中心医院无水乙醇、二甲苯等采购项目（三次）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993776"/>
    <w:multiLevelType w:val="singleLevel"/>
    <w:tmpl w:val="D8993776"/>
    <w:lvl w:ilvl="0" w:tentative="0">
      <w:start w:val="3"/>
      <w:numFmt w:val="chineseCounting"/>
      <w:suff w:val="nothing"/>
      <w:lvlText w:val="%1、"/>
      <w:lvlJc w:val="left"/>
      <w:rPr>
        <w:rFonts w:hint="eastAsia"/>
      </w:r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ZTFiOGViZDU5MTcwNTY1OWMyNjI5Y2Q2N2M3ZG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1EF"/>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03B3A"/>
    <w:rsid w:val="02222FF2"/>
    <w:rsid w:val="02384FF4"/>
    <w:rsid w:val="023A4BFB"/>
    <w:rsid w:val="023F67A9"/>
    <w:rsid w:val="0247575A"/>
    <w:rsid w:val="025235B1"/>
    <w:rsid w:val="02527114"/>
    <w:rsid w:val="0262674D"/>
    <w:rsid w:val="02744B1B"/>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E219EE"/>
    <w:rsid w:val="03F447E2"/>
    <w:rsid w:val="03F77068"/>
    <w:rsid w:val="03FB660C"/>
    <w:rsid w:val="04416C20"/>
    <w:rsid w:val="047968B1"/>
    <w:rsid w:val="04870542"/>
    <w:rsid w:val="04B30F7A"/>
    <w:rsid w:val="04EA6DAD"/>
    <w:rsid w:val="050E236F"/>
    <w:rsid w:val="054C0111"/>
    <w:rsid w:val="05545DD3"/>
    <w:rsid w:val="056C5580"/>
    <w:rsid w:val="056E2AD6"/>
    <w:rsid w:val="057354E1"/>
    <w:rsid w:val="05806815"/>
    <w:rsid w:val="058251D3"/>
    <w:rsid w:val="058C28F1"/>
    <w:rsid w:val="05945CCE"/>
    <w:rsid w:val="059B00A7"/>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801B7"/>
    <w:rsid w:val="078E18EB"/>
    <w:rsid w:val="07B10EA5"/>
    <w:rsid w:val="07CE3FA1"/>
    <w:rsid w:val="07EC2ECB"/>
    <w:rsid w:val="07F817E1"/>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3323A4"/>
    <w:rsid w:val="094840A2"/>
    <w:rsid w:val="09737462"/>
    <w:rsid w:val="099156C3"/>
    <w:rsid w:val="09A53F39"/>
    <w:rsid w:val="09A60E13"/>
    <w:rsid w:val="09A82D92"/>
    <w:rsid w:val="09AB2883"/>
    <w:rsid w:val="09C556F2"/>
    <w:rsid w:val="09CD0A4B"/>
    <w:rsid w:val="09D206F0"/>
    <w:rsid w:val="0A044DC0"/>
    <w:rsid w:val="0A0F4BBF"/>
    <w:rsid w:val="0A165F4E"/>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AC324F"/>
    <w:rsid w:val="0BC11EE9"/>
    <w:rsid w:val="0BF16C73"/>
    <w:rsid w:val="0BF72F1E"/>
    <w:rsid w:val="0C3152C1"/>
    <w:rsid w:val="0C3957A5"/>
    <w:rsid w:val="0C507E2F"/>
    <w:rsid w:val="0C626DA7"/>
    <w:rsid w:val="0C6876AE"/>
    <w:rsid w:val="0C692CAD"/>
    <w:rsid w:val="0C71390F"/>
    <w:rsid w:val="0C720EC8"/>
    <w:rsid w:val="0C942042"/>
    <w:rsid w:val="0C9D50DC"/>
    <w:rsid w:val="0CA5271D"/>
    <w:rsid w:val="0CAC4D10"/>
    <w:rsid w:val="0CC72121"/>
    <w:rsid w:val="0CEE5A21"/>
    <w:rsid w:val="0D05268E"/>
    <w:rsid w:val="0D0646E7"/>
    <w:rsid w:val="0D0C38CA"/>
    <w:rsid w:val="0D206810"/>
    <w:rsid w:val="0D735465"/>
    <w:rsid w:val="0D75742F"/>
    <w:rsid w:val="0D984ECC"/>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4E7F38"/>
    <w:rsid w:val="0F516D5A"/>
    <w:rsid w:val="0F565B36"/>
    <w:rsid w:val="0F684933"/>
    <w:rsid w:val="0F821E7D"/>
    <w:rsid w:val="0F985657"/>
    <w:rsid w:val="0F9A13CF"/>
    <w:rsid w:val="0FC65D20"/>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81293"/>
    <w:rsid w:val="11D34654"/>
    <w:rsid w:val="12010480"/>
    <w:rsid w:val="120E707F"/>
    <w:rsid w:val="121D0051"/>
    <w:rsid w:val="12413D84"/>
    <w:rsid w:val="127A7D1C"/>
    <w:rsid w:val="12836D8B"/>
    <w:rsid w:val="12AB0349"/>
    <w:rsid w:val="12B66520"/>
    <w:rsid w:val="12CD57F1"/>
    <w:rsid w:val="12CE5941"/>
    <w:rsid w:val="12CE7AFA"/>
    <w:rsid w:val="12D67466"/>
    <w:rsid w:val="13036052"/>
    <w:rsid w:val="130A686C"/>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65682"/>
    <w:rsid w:val="144B544C"/>
    <w:rsid w:val="145204CA"/>
    <w:rsid w:val="145B7B45"/>
    <w:rsid w:val="14717443"/>
    <w:rsid w:val="148D52E3"/>
    <w:rsid w:val="148E7407"/>
    <w:rsid w:val="14992B90"/>
    <w:rsid w:val="14AF1856"/>
    <w:rsid w:val="14AF19A3"/>
    <w:rsid w:val="14B53957"/>
    <w:rsid w:val="14C53ECE"/>
    <w:rsid w:val="14CF6CB0"/>
    <w:rsid w:val="14DC5FE6"/>
    <w:rsid w:val="14E002E6"/>
    <w:rsid w:val="14FC36BD"/>
    <w:rsid w:val="14FF5EA7"/>
    <w:rsid w:val="151E3A0F"/>
    <w:rsid w:val="152534E9"/>
    <w:rsid w:val="15325C06"/>
    <w:rsid w:val="153A36AA"/>
    <w:rsid w:val="15477903"/>
    <w:rsid w:val="1557566D"/>
    <w:rsid w:val="156A5815"/>
    <w:rsid w:val="15811F1B"/>
    <w:rsid w:val="15A30135"/>
    <w:rsid w:val="15A34015"/>
    <w:rsid w:val="15BB487B"/>
    <w:rsid w:val="15CE086D"/>
    <w:rsid w:val="15E2236F"/>
    <w:rsid w:val="16005D04"/>
    <w:rsid w:val="16096967"/>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DB47A7"/>
    <w:rsid w:val="16E94D3E"/>
    <w:rsid w:val="170D06E0"/>
    <w:rsid w:val="17332185"/>
    <w:rsid w:val="17475951"/>
    <w:rsid w:val="175C542D"/>
    <w:rsid w:val="17793FC0"/>
    <w:rsid w:val="178F7340"/>
    <w:rsid w:val="179F2E61"/>
    <w:rsid w:val="17BE19D3"/>
    <w:rsid w:val="17C227C0"/>
    <w:rsid w:val="17D66D7C"/>
    <w:rsid w:val="17DB4333"/>
    <w:rsid w:val="17EE5BFF"/>
    <w:rsid w:val="18097740"/>
    <w:rsid w:val="184055B9"/>
    <w:rsid w:val="184A2082"/>
    <w:rsid w:val="1853049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97409"/>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DD2776"/>
    <w:rsid w:val="1CE04199"/>
    <w:rsid w:val="1CED16EF"/>
    <w:rsid w:val="1CF02333"/>
    <w:rsid w:val="1D0C33A2"/>
    <w:rsid w:val="1D113E6E"/>
    <w:rsid w:val="1D114E5E"/>
    <w:rsid w:val="1D167BBB"/>
    <w:rsid w:val="1D1F0050"/>
    <w:rsid w:val="1D214EDE"/>
    <w:rsid w:val="1D2222DC"/>
    <w:rsid w:val="1D5B3CDE"/>
    <w:rsid w:val="1D6E2950"/>
    <w:rsid w:val="1D98209B"/>
    <w:rsid w:val="1DA23746"/>
    <w:rsid w:val="1DAA14B9"/>
    <w:rsid w:val="1DAB47A7"/>
    <w:rsid w:val="1DBB0E8E"/>
    <w:rsid w:val="1DD04513"/>
    <w:rsid w:val="1DDD2BCB"/>
    <w:rsid w:val="1E0345E3"/>
    <w:rsid w:val="1E1B7B7F"/>
    <w:rsid w:val="1E443370"/>
    <w:rsid w:val="1E656063"/>
    <w:rsid w:val="1E6B06A5"/>
    <w:rsid w:val="1E7F7D9E"/>
    <w:rsid w:val="1E840DA4"/>
    <w:rsid w:val="1EA5444C"/>
    <w:rsid w:val="1EAC6A29"/>
    <w:rsid w:val="1EB06519"/>
    <w:rsid w:val="1EB350EF"/>
    <w:rsid w:val="1EC21749"/>
    <w:rsid w:val="1EEB7C4E"/>
    <w:rsid w:val="1F072441"/>
    <w:rsid w:val="1F171B83"/>
    <w:rsid w:val="1F2D491A"/>
    <w:rsid w:val="1F394761"/>
    <w:rsid w:val="1F7369C7"/>
    <w:rsid w:val="1F94547B"/>
    <w:rsid w:val="1FAF308C"/>
    <w:rsid w:val="1FB64FF9"/>
    <w:rsid w:val="1FC11109"/>
    <w:rsid w:val="1FEF08C8"/>
    <w:rsid w:val="1FF72E6A"/>
    <w:rsid w:val="201B3ED4"/>
    <w:rsid w:val="20230F6D"/>
    <w:rsid w:val="20310B02"/>
    <w:rsid w:val="205645BD"/>
    <w:rsid w:val="206F0406"/>
    <w:rsid w:val="20713A86"/>
    <w:rsid w:val="20784063"/>
    <w:rsid w:val="207E346A"/>
    <w:rsid w:val="208E12C3"/>
    <w:rsid w:val="209502A3"/>
    <w:rsid w:val="20B120D5"/>
    <w:rsid w:val="2100305C"/>
    <w:rsid w:val="210F579E"/>
    <w:rsid w:val="211308AC"/>
    <w:rsid w:val="212550B5"/>
    <w:rsid w:val="214E3782"/>
    <w:rsid w:val="21502868"/>
    <w:rsid w:val="21592B62"/>
    <w:rsid w:val="2172049B"/>
    <w:rsid w:val="21747CD2"/>
    <w:rsid w:val="219263AA"/>
    <w:rsid w:val="219E5782"/>
    <w:rsid w:val="21D10545"/>
    <w:rsid w:val="21E72B0B"/>
    <w:rsid w:val="21EC4B68"/>
    <w:rsid w:val="21F66F4C"/>
    <w:rsid w:val="220A5F40"/>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0D1610"/>
    <w:rsid w:val="23122833"/>
    <w:rsid w:val="231D4917"/>
    <w:rsid w:val="23203542"/>
    <w:rsid w:val="23223458"/>
    <w:rsid w:val="23225D32"/>
    <w:rsid w:val="23357BE6"/>
    <w:rsid w:val="2342574E"/>
    <w:rsid w:val="2377331D"/>
    <w:rsid w:val="237D43DE"/>
    <w:rsid w:val="23940114"/>
    <w:rsid w:val="23B57016"/>
    <w:rsid w:val="23D305B4"/>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4DB0068"/>
    <w:rsid w:val="24E54A43"/>
    <w:rsid w:val="25045F70"/>
    <w:rsid w:val="250474F1"/>
    <w:rsid w:val="25056E93"/>
    <w:rsid w:val="25092EBA"/>
    <w:rsid w:val="25241020"/>
    <w:rsid w:val="25302410"/>
    <w:rsid w:val="25407ECB"/>
    <w:rsid w:val="255B2F57"/>
    <w:rsid w:val="25714529"/>
    <w:rsid w:val="257572C3"/>
    <w:rsid w:val="25790E85"/>
    <w:rsid w:val="25972C60"/>
    <w:rsid w:val="25974C6F"/>
    <w:rsid w:val="259D1676"/>
    <w:rsid w:val="25A353EB"/>
    <w:rsid w:val="25B87B65"/>
    <w:rsid w:val="25CB78C3"/>
    <w:rsid w:val="25D54390"/>
    <w:rsid w:val="260B672B"/>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22A1D"/>
    <w:rsid w:val="27A34941"/>
    <w:rsid w:val="27EE3A7B"/>
    <w:rsid w:val="28373807"/>
    <w:rsid w:val="283C23DF"/>
    <w:rsid w:val="283D69F1"/>
    <w:rsid w:val="28414686"/>
    <w:rsid w:val="284C16F5"/>
    <w:rsid w:val="28570AB5"/>
    <w:rsid w:val="285F2CDC"/>
    <w:rsid w:val="28622C36"/>
    <w:rsid w:val="28887BBF"/>
    <w:rsid w:val="288F53F1"/>
    <w:rsid w:val="289E7E22"/>
    <w:rsid w:val="289F315B"/>
    <w:rsid w:val="28A15125"/>
    <w:rsid w:val="28C2534B"/>
    <w:rsid w:val="28C5525A"/>
    <w:rsid w:val="28D14B96"/>
    <w:rsid w:val="28E03E9F"/>
    <w:rsid w:val="29020C46"/>
    <w:rsid w:val="290240C7"/>
    <w:rsid w:val="2907142C"/>
    <w:rsid w:val="291713AF"/>
    <w:rsid w:val="291A2B97"/>
    <w:rsid w:val="29274EE0"/>
    <w:rsid w:val="295029E3"/>
    <w:rsid w:val="29543A59"/>
    <w:rsid w:val="2969197F"/>
    <w:rsid w:val="29746E87"/>
    <w:rsid w:val="297C03C2"/>
    <w:rsid w:val="299573AB"/>
    <w:rsid w:val="29BE5BD0"/>
    <w:rsid w:val="29C01572"/>
    <w:rsid w:val="29CA4207"/>
    <w:rsid w:val="29E74CE2"/>
    <w:rsid w:val="2A070FB7"/>
    <w:rsid w:val="2A241B69"/>
    <w:rsid w:val="2A306A36"/>
    <w:rsid w:val="2A5372C6"/>
    <w:rsid w:val="2A5B03D8"/>
    <w:rsid w:val="2A6F6D07"/>
    <w:rsid w:val="2A882500"/>
    <w:rsid w:val="2AA35184"/>
    <w:rsid w:val="2AAB4E76"/>
    <w:rsid w:val="2AB63ABC"/>
    <w:rsid w:val="2AB63D0A"/>
    <w:rsid w:val="2B003D00"/>
    <w:rsid w:val="2B0100FD"/>
    <w:rsid w:val="2B074D5E"/>
    <w:rsid w:val="2B100BA9"/>
    <w:rsid w:val="2B1B5825"/>
    <w:rsid w:val="2B1E3AFC"/>
    <w:rsid w:val="2B8D373E"/>
    <w:rsid w:val="2B9C2EE1"/>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AA560B"/>
    <w:rsid w:val="2DD3344B"/>
    <w:rsid w:val="2DD90B7B"/>
    <w:rsid w:val="2DDD3FC1"/>
    <w:rsid w:val="2DF701D8"/>
    <w:rsid w:val="2DF970A1"/>
    <w:rsid w:val="2E085834"/>
    <w:rsid w:val="2E1034F8"/>
    <w:rsid w:val="2E120D8E"/>
    <w:rsid w:val="2E443652"/>
    <w:rsid w:val="2E505773"/>
    <w:rsid w:val="2E742F70"/>
    <w:rsid w:val="2E9A689E"/>
    <w:rsid w:val="2ED578D6"/>
    <w:rsid w:val="2EDC2A13"/>
    <w:rsid w:val="2EE1627B"/>
    <w:rsid w:val="2EFD7DB9"/>
    <w:rsid w:val="2F1A081D"/>
    <w:rsid w:val="2F1C72B3"/>
    <w:rsid w:val="2F1E3DC0"/>
    <w:rsid w:val="2F2D326E"/>
    <w:rsid w:val="2F3112DE"/>
    <w:rsid w:val="2F3B6922"/>
    <w:rsid w:val="2F3D7B25"/>
    <w:rsid w:val="2F506C6D"/>
    <w:rsid w:val="2F512253"/>
    <w:rsid w:val="2F51291F"/>
    <w:rsid w:val="2F55758A"/>
    <w:rsid w:val="2F713AA3"/>
    <w:rsid w:val="2F7F15AE"/>
    <w:rsid w:val="2FA54796"/>
    <w:rsid w:val="2FA674E2"/>
    <w:rsid w:val="2FF3270A"/>
    <w:rsid w:val="2FFE7D49"/>
    <w:rsid w:val="3002294D"/>
    <w:rsid w:val="3011153D"/>
    <w:rsid w:val="30142680"/>
    <w:rsid w:val="302A11B1"/>
    <w:rsid w:val="302A5C42"/>
    <w:rsid w:val="30662043"/>
    <w:rsid w:val="30930D2E"/>
    <w:rsid w:val="30B8125D"/>
    <w:rsid w:val="30BF439A"/>
    <w:rsid w:val="30CF6A37"/>
    <w:rsid w:val="30D250CF"/>
    <w:rsid w:val="30F93D50"/>
    <w:rsid w:val="31002970"/>
    <w:rsid w:val="310423AD"/>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EE4D6E"/>
    <w:rsid w:val="31F27AF7"/>
    <w:rsid w:val="31FA74CA"/>
    <w:rsid w:val="32176602"/>
    <w:rsid w:val="322A7699"/>
    <w:rsid w:val="322B25C6"/>
    <w:rsid w:val="32422E70"/>
    <w:rsid w:val="325E56C6"/>
    <w:rsid w:val="3275698A"/>
    <w:rsid w:val="328C29A2"/>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25129"/>
    <w:rsid w:val="341E4CAB"/>
    <w:rsid w:val="34584EE2"/>
    <w:rsid w:val="347A1C51"/>
    <w:rsid w:val="347D373F"/>
    <w:rsid w:val="34922A93"/>
    <w:rsid w:val="34956481"/>
    <w:rsid w:val="34A35871"/>
    <w:rsid w:val="34C06C9D"/>
    <w:rsid w:val="34CA2A79"/>
    <w:rsid w:val="34DF24AE"/>
    <w:rsid w:val="34F30AB6"/>
    <w:rsid w:val="351C4931"/>
    <w:rsid w:val="351C4EAC"/>
    <w:rsid w:val="351D4C26"/>
    <w:rsid w:val="352E7D40"/>
    <w:rsid w:val="35361A77"/>
    <w:rsid w:val="35461A22"/>
    <w:rsid w:val="35483CC9"/>
    <w:rsid w:val="356E6C91"/>
    <w:rsid w:val="35A815CB"/>
    <w:rsid w:val="35A85BD0"/>
    <w:rsid w:val="35AA1B9C"/>
    <w:rsid w:val="35DB09A6"/>
    <w:rsid w:val="36080591"/>
    <w:rsid w:val="3609472F"/>
    <w:rsid w:val="366D4898"/>
    <w:rsid w:val="369B4CF0"/>
    <w:rsid w:val="36D62629"/>
    <w:rsid w:val="36D76172"/>
    <w:rsid w:val="36D84407"/>
    <w:rsid w:val="36E833BB"/>
    <w:rsid w:val="36EB1E1B"/>
    <w:rsid w:val="36F17F0D"/>
    <w:rsid w:val="37224581"/>
    <w:rsid w:val="3735197D"/>
    <w:rsid w:val="373756A2"/>
    <w:rsid w:val="375E0DA6"/>
    <w:rsid w:val="37653859"/>
    <w:rsid w:val="378B61A6"/>
    <w:rsid w:val="37A94BA2"/>
    <w:rsid w:val="37B90F0B"/>
    <w:rsid w:val="37CD3F98"/>
    <w:rsid w:val="37DF75BA"/>
    <w:rsid w:val="37E148E2"/>
    <w:rsid w:val="37E73E83"/>
    <w:rsid w:val="37F848EE"/>
    <w:rsid w:val="37F912FC"/>
    <w:rsid w:val="38304889"/>
    <w:rsid w:val="38382675"/>
    <w:rsid w:val="383B7B0D"/>
    <w:rsid w:val="3848553B"/>
    <w:rsid w:val="3851700B"/>
    <w:rsid w:val="385246B6"/>
    <w:rsid w:val="3876113B"/>
    <w:rsid w:val="38A53DB7"/>
    <w:rsid w:val="38B44A00"/>
    <w:rsid w:val="38BF3388"/>
    <w:rsid w:val="38CC268D"/>
    <w:rsid w:val="38DF1FDA"/>
    <w:rsid w:val="38EC2960"/>
    <w:rsid w:val="38EC5F48"/>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9A5273"/>
    <w:rsid w:val="3BCA44BE"/>
    <w:rsid w:val="3C061F3A"/>
    <w:rsid w:val="3C0A04F9"/>
    <w:rsid w:val="3C495480"/>
    <w:rsid w:val="3C4C3A42"/>
    <w:rsid w:val="3C6321FA"/>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9B1CEB"/>
    <w:rsid w:val="3DA53531"/>
    <w:rsid w:val="3DB54E0C"/>
    <w:rsid w:val="3DB900C1"/>
    <w:rsid w:val="3DE91725"/>
    <w:rsid w:val="3DF159B1"/>
    <w:rsid w:val="3E1A106E"/>
    <w:rsid w:val="3E36303B"/>
    <w:rsid w:val="3E3C1720"/>
    <w:rsid w:val="3E506F79"/>
    <w:rsid w:val="3E526044"/>
    <w:rsid w:val="3E6C2B3A"/>
    <w:rsid w:val="3E8C5311"/>
    <w:rsid w:val="3E8D3D29"/>
    <w:rsid w:val="3E8E7E55"/>
    <w:rsid w:val="3EA773E5"/>
    <w:rsid w:val="3EB03379"/>
    <w:rsid w:val="3EB61473"/>
    <w:rsid w:val="3EC66011"/>
    <w:rsid w:val="3ED75B7F"/>
    <w:rsid w:val="3F315E6B"/>
    <w:rsid w:val="3F5175E2"/>
    <w:rsid w:val="3F56276A"/>
    <w:rsid w:val="3F6C10E0"/>
    <w:rsid w:val="3F963015"/>
    <w:rsid w:val="3F964D35"/>
    <w:rsid w:val="3FA327ED"/>
    <w:rsid w:val="3FB11738"/>
    <w:rsid w:val="3FB5581B"/>
    <w:rsid w:val="3FC33D05"/>
    <w:rsid w:val="3FCE45FA"/>
    <w:rsid w:val="3FF46B18"/>
    <w:rsid w:val="3FF74A2E"/>
    <w:rsid w:val="3FFC36E2"/>
    <w:rsid w:val="4005572D"/>
    <w:rsid w:val="402833BA"/>
    <w:rsid w:val="40283C2B"/>
    <w:rsid w:val="40394FD1"/>
    <w:rsid w:val="40425879"/>
    <w:rsid w:val="405A7883"/>
    <w:rsid w:val="405C1C05"/>
    <w:rsid w:val="40765D15"/>
    <w:rsid w:val="407B4FC1"/>
    <w:rsid w:val="407F2DE9"/>
    <w:rsid w:val="40920B61"/>
    <w:rsid w:val="40991379"/>
    <w:rsid w:val="409B3C3D"/>
    <w:rsid w:val="40F701DF"/>
    <w:rsid w:val="40FD480A"/>
    <w:rsid w:val="412A32F8"/>
    <w:rsid w:val="417F433E"/>
    <w:rsid w:val="419C4043"/>
    <w:rsid w:val="41AC6DE9"/>
    <w:rsid w:val="41B7239D"/>
    <w:rsid w:val="41FF3845"/>
    <w:rsid w:val="421104A9"/>
    <w:rsid w:val="42143B88"/>
    <w:rsid w:val="42164586"/>
    <w:rsid w:val="425B5DD1"/>
    <w:rsid w:val="4260300C"/>
    <w:rsid w:val="42755200"/>
    <w:rsid w:val="42772802"/>
    <w:rsid w:val="427C799E"/>
    <w:rsid w:val="427F7E2D"/>
    <w:rsid w:val="42800B9B"/>
    <w:rsid w:val="4281223D"/>
    <w:rsid w:val="42A06B6C"/>
    <w:rsid w:val="42A27996"/>
    <w:rsid w:val="42AA04E2"/>
    <w:rsid w:val="42EA5650"/>
    <w:rsid w:val="431408DA"/>
    <w:rsid w:val="4331401E"/>
    <w:rsid w:val="43486FC5"/>
    <w:rsid w:val="43591DDA"/>
    <w:rsid w:val="435A0DF2"/>
    <w:rsid w:val="436C42E1"/>
    <w:rsid w:val="437748FF"/>
    <w:rsid w:val="437C210F"/>
    <w:rsid w:val="43847F02"/>
    <w:rsid w:val="438F113C"/>
    <w:rsid w:val="439E7EFB"/>
    <w:rsid w:val="43B1568A"/>
    <w:rsid w:val="43B64E08"/>
    <w:rsid w:val="43BD7F58"/>
    <w:rsid w:val="43D1290A"/>
    <w:rsid w:val="43D43ECA"/>
    <w:rsid w:val="43DD452F"/>
    <w:rsid w:val="43DE6CD4"/>
    <w:rsid w:val="43E51150"/>
    <w:rsid w:val="43EF28BB"/>
    <w:rsid w:val="43EF56D3"/>
    <w:rsid w:val="44095C00"/>
    <w:rsid w:val="440A6FD2"/>
    <w:rsid w:val="44366C11"/>
    <w:rsid w:val="444946CA"/>
    <w:rsid w:val="444B3F54"/>
    <w:rsid w:val="44623562"/>
    <w:rsid w:val="4476661F"/>
    <w:rsid w:val="447E3AC5"/>
    <w:rsid w:val="44805ED4"/>
    <w:rsid w:val="44842C40"/>
    <w:rsid w:val="448E5DEE"/>
    <w:rsid w:val="44A90BAA"/>
    <w:rsid w:val="44B24A20"/>
    <w:rsid w:val="44BC0BEE"/>
    <w:rsid w:val="44BF6C07"/>
    <w:rsid w:val="44C55A88"/>
    <w:rsid w:val="44FB1C9C"/>
    <w:rsid w:val="451F76A5"/>
    <w:rsid w:val="45392A13"/>
    <w:rsid w:val="453E3FCF"/>
    <w:rsid w:val="454F1836"/>
    <w:rsid w:val="4565330A"/>
    <w:rsid w:val="45887B45"/>
    <w:rsid w:val="458B66DF"/>
    <w:rsid w:val="45940F0E"/>
    <w:rsid w:val="45941E41"/>
    <w:rsid w:val="45AC5DBA"/>
    <w:rsid w:val="45C647AF"/>
    <w:rsid w:val="45DD529D"/>
    <w:rsid w:val="45E57886"/>
    <w:rsid w:val="45E945CC"/>
    <w:rsid w:val="46003076"/>
    <w:rsid w:val="46026F63"/>
    <w:rsid w:val="46054AED"/>
    <w:rsid w:val="46177E29"/>
    <w:rsid w:val="46205B7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CA56A6"/>
    <w:rsid w:val="47DB65E0"/>
    <w:rsid w:val="47ED7BCA"/>
    <w:rsid w:val="48016F34"/>
    <w:rsid w:val="480212E4"/>
    <w:rsid w:val="480556DB"/>
    <w:rsid w:val="48185C56"/>
    <w:rsid w:val="48450F81"/>
    <w:rsid w:val="484E729D"/>
    <w:rsid w:val="48566773"/>
    <w:rsid w:val="485A23C2"/>
    <w:rsid w:val="48981C49"/>
    <w:rsid w:val="48A16B62"/>
    <w:rsid w:val="48B819A3"/>
    <w:rsid w:val="48BC6222"/>
    <w:rsid w:val="48C245E9"/>
    <w:rsid w:val="48D213CC"/>
    <w:rsid w:val="48DB312A"/>
    <w:rsid w:val="48DF49D9"/>
    <w:rsid w:val="492108CC"/>
    <w:rsid w:val="49413F52"/>
    <w:rsid w:val="494F6304"/>
    <w:rsid w:val="498E6BA8"/>
    <w:rsid w:val="4A05334F"/>
    <w:rsid w:val="4A244932"/>
    <w:rsid w:val="4A2922C8"/>
    <w:rsid w:val="4A4117B2"/>
    <w:rsid w:val="4A4A6F73"/>
    <w:rsid w:val="4A7A4350"/>
    <w:rsid w:val="4A7E2497"/>
    <w:rsid w:val="4A896826"/>
    <w:rsid w:val="4A9A1CA8"/>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BF666B"/>
    <w:rsid w:val="4BC06040"/>
    <w:rsid w:val="4BF441D2"/>
    <w:rsid w:val="4C1C2A09"/>
    <w:rsid w:val="4C423098"/>
    <w:rsid w:val="4C4B0D80"/>
    <w:rsid w:val="4C694192"/>
    <w:rsid w:val="4C7964D9"/>
    <w:rsid w:val="4C9269F6"/>
    <w:rsid w:val="4C9E35A6"/>
    <w:rsid w:val="4CAC5CC3"/>
    <w:rsid w:val="4CC84335"/>
    <w:rsid w:val="4CE9350A"/>
    <w:rsid w:val="4CFB09F8"/>
    <w:rsid w:val="4CFB6302"/>
    <w:rsid w:val="4D225F85"/>
    <w:rsid w:val="4D297BF3"/>
    <w:rsid w:val="4D2D0EAF"/>
    <w:rsid w:val="4D6D5452"/>
    <w:rsid w:val="4D7F0082"/>
    <w:rsid w:val="4D952FD9"/>
    <w:rsid w:val="4D970662"/>
    <w:rsid w:val="4D970721"/>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724CEA"/>
    <w:rsid w:val="4E91159F"/>
    <w:rsid w:val="4EB23220"/>
    <w:rsid w:val="4F0773B4"/>
    <w:rsid w:val="4F307BB1"/>
    <w:rsid w:val="4F3D562D"/>
    <w:rsid w:val="4F5C4EE0"/>
    <w:rsid w:val="4F6E1972"/>
    <w:rsid w:val="4F943166"/>
    <w:rsid w:val="4F9842DC"/>
    <w:rsid w:val="4F9C19A5"/>
    <w:rsid w:val="4FB8672C"/>
    <w:rsid w:val="4FBA02A1"/>
    <w:rsid w:val="4FE7106E"/>
    <w:rsid w:val="50053943"/>
    <w:rsid w:val="5034568B"/>
    <w:rsid w:val="50374A3C"/>
    <w:rsid w:val="50550E55"/>
    <w:rsid w:val="5086006E"/>
    <w:rsid w:val="50901457"/>
    <w:rsid w:val="509F43E4"/>
    <w:rsid w:val="50A54D3E"/>
    <w:rsid w:val="50B82E88"/>
    <w:rsid w:val="50BB32A7"/>
    <w:rsid w:val="50C23D07"/>
    <w:rsid w:val="50D91050"/>
    <w:rsid w:val="50F1402B"/>
    <w:rsid w:val="50FD2AD9"/>
    <w:rsid w:val="51081E85"/>
    <w:rsid w:val="51097D9A"/>
    <w:rsid w:val="51237D2E"/>
    <w:rsid w:val="515B06D0"/>
    <w:rsid w:val="518C1C1F"/>
    <w:rsid w:val="51996737"/>
    <w:rsid w:val="51B408B8"/>
    <w:rsid w:val="51B80848"/>
    <w:rsid w:val="51CC0868"/>
    <w:rsid w:val="51D5340F"/>
    <w:rsid w:val="522462FB"/>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8277C4"/>
    <w:rsid w:val="53A44D07"/>
    <w:rsid w:val="53A46AC8"/>
    <w:rsid w:val="53AB7F1F"/>
    <w:rsid w:val="53AC6F7B"/>
    <w:rsid w:val="53EB297B"/>
    <w:rsid w:val="53EC4BF7"/>
    <w:rsid w:val="53F266B1"/>
    <w:rsid w:val="53F758A1"/>
    <w:rsid w:val="53FD5056"/>
    <w:rsid w:val="540D5A7F"/>
    <w:rsid w:val="542E2BC2"/>
    <w:rsid w:val="54352A96"/>
    <w:rsid w:val="54447390"/>
    <w:rsid w:val="544B514D"/>
    <w:rsid w:val="545E1D01"/>
    <w:rsid w:val="54674051"/>
    <w:rsid w:val="54935B8F"/>
    <w:rsid w:val="54CC6227"/>
    <w:rsid w:val="54D10F9B"/>
    <w:rsid w:val="54D20290"/>
    <w:rsid w:val="54D97871"/>
    <w:rsid w:val="551D586C"/>
    <w:rsid w:val="55200298"/>
    <w:rsid w:val="55335E1B"/>
    <w:rsid w:val="55393E6B"/>
    <w:rsid w:val="554B7EF0"/>
    <w:rsid w:val="556F3D99"/>
    <w:rsid w:val="55720837"/>
    <w:rsid w:val="55860894"/>
    <w:rsid w:val="558F6181"/>
    <w:rsid w:val="55B02DF1"/>
    <w:rsid w:val="55DC290C"/>
    <w:rsid w:val="55E71B19"/>
    <w:rsid w:val="55EA5D64"/>
    <w:rsid w:val="55F01FA1"/>
    <w:rsid w:val="55FC19B9"/>
    <w:rsid w:val="56130B60"/>
    <w:rsid w:val="564F6599"/>
    <w:rsid w:val="56990B7C"/>
    <w:rsid w:val="569E1126"/>
    <w:rsid w:val="56A8690E"/>
    <w:rsid w:val="56B80DEB"/>
    <w:rsid w:val="56E0560F"/>
    <w:rsid w:val="56E06E61"/>
    <w:rsid w:val="56F653FE"/>
    <w:rsid w:val="56FB1D20"/>
    <w:rsid w:val="574448FC"/>
    <w:rsid w:val="57561D39"/>
    <w:rsid w:val="575B7AFD"/>
    <w:rsid w:val="57660D3F"/>
    <w:rsid w:val="5785783C"/>
    <w:rsid w:val="57AB6D2E"/>
    <w:rsid w:val="57D1153D"/>
    <w:rsid w:val="57FA3774"/>
    <w:rsid w:val="58084A3C"/>
    <w:rsid w:val="582772A7"/>
    <w:rsid w:val="58311772"/>
    <w:rsid w:val="58531B77"/>
    <w:rsid w:val="585D2975"/>
    <w:rsid w:val="585F64F9"/>
    <w:rsid w:val="587E3341"/>
    <w:rsid w:val="587F428B"/>
    <w:rsid w:val="5898359F"/>
    <w:rsid w:val="58BC6AED"/>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52C10"/>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C528FD"/>
    <w:rsid w:val="5BE03293"/>
    <w:rsid w:val="5BF03D58"/>
    <w:rsid w:val="5BF20AFB"/>
    <w:rsid w:val="5BF317F6"/>
    <w:rsid w:val="5C1A6BB2"/>
    <w:rsid w:val="5C37233A"/>
    <w:rsid w:val="5C5355FE"/>
    <w:rsid w:val="5C6F4105"/>
    <w:rsid w:val="5CB309A7"/>
    <w:rsid w:val="5CBB7F6F"/>
    <w:rsid w:val="5CC248CE"/>
    <w:rsid w:val="5CF36FF6"/>
    <w:rsid w:val="5D042FB1"/>
    <w:rsid w:val="5D442CB4"/>
    <w:rsid w:val="5D7C3F11"/>
    <w:rsid w:val="5D9D49E0"/>
    <w:rsid w:val="5DDF1821"/>
    <w:rsid w:val="5DE2656A"/>
    <w:rsid w:val="5DEA2F91"/>
    <w:rsid w:val="5DF94AE0"/>
    <w:rsid w:val="5DFA5883"/>
    <w:rsid w:val="5E3146A3"/>
    <w:rsid w:val="5E442F62"/>
    <w:rsid w:val="5E68756F"/>
    <w:rsid w:val="5E6C2C5B"/>
    <w:rsid w:val="5E6E2DD8"/>
    <w:rsid w:val="5E7251A2"/>
    <w:rsid w:val="5E7C3591"/>
    <w:rsid w:val="5E9D0E18"/>
    <w:rsid w:val="5EA341D7"/>
    <w:rsid w:val="5EA755DE"/>
    <w:rsid w:val="5EB17168"/>
    <w:rsid w:val="5ED35F0E"/>
    <w:rsid w:val="5EDF7832"/>
    <w:rsid w:val="5EFC1390"/>
    <w:rsid w:val="5EFC3EB6"/>
    <w:rsid w:val="5F03335D"/>
    <w:rsid w:val="5F0368C7"/>
    <w:rsid w:val="5F1544E7"/>
    <w:rsid w:val="5F304531"/>
    <w:rsid w:val="5F312D8D"/>
    <w:rsid w:val="5F3C4923"/>
    <w:rsid w:val="5F4160B0"/>
    <w:rsid w:val="5F5A7800"/>
    <w:rsid w:val="5F7811D3"/>
    <w:rsid w:val="5F7C7776"/>
    <w:rsid w:val="5F9A65E6"/>
    <w:rsid w:val="5F9B2627"/>
    <w:rsid w:val="5FAC7B1F"/>
    <w:rsid w:val="5FB80E3D"/>
    <w:rsid w:val="5FB831B4"/>
    <w:rsid w:val="5FCD7FD2"/>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E750C3"/>
    <w:rsid w:val="60FF21D9"/>
    <w:rsid w:val="611E37D0"/>
    <w:rsid w:val="613021B3"/>
    <w:rsid w:val="61306A6A"/>
    <w:rsid w:val="613253FD"/>
    <w:rsid w:val="61421F29"/>
    <w:rsid w:val="614E6EF1"/>
    <w:rsid w:val="61712185"/>
    <w:rsid w:val="618B7207"/>
    <w:rsid w:val="61A90D68"/>
    <w:rsid w:val="61F555BE"/>
    <w:rsid w:val="62065A1D"/>
    <w:rsid w:val="621775E2"/>
    <w:rsid w:val="622F7552"/>
    <w:rsid w:val="6250406E"/>
    <w:rsid w:val="627D6831"/>
    <w:rsid w:val="62811B1C"/>
    <w:rsid w:val="62886432"/>
    <w:rsid w:val="62A20409"/>
    <w:rsid w:val="62B54B44"/>
    <w:rsid w:val="62B90AB7"/>
    <w:rsid w:val="62E045DA"/>
    <w:rsid w:val="62E454A1"/>
    <w:rsid w:val="62F36E4C"/>
    <w:rsid w:val="62F47F8F"/>
    <w:rsid w:val="62F7233F"/>
    <w:rsid w:val="630D6AA5"/>
    <w:rsid w:val="631F3FB4"/>
    <w:rsid w:val="6340438B"/>
    <w:rsid w:val="6353238E"/>
    <w:rsid w:val="63534C92"/>
    <w:rsid w:val="63612AB8"/>
    <w:rsid w:val="6379289B"/>
    <w:rsid w:val="637D0978"/>
    <w:rsid w:val="638968B0"/>
    <w:rsid w:val="638A282C"/>
    <w:rsid w:val="63A85E90"/>
    <w:rsid w:val="63A962DB"/>
    <w:rsid w:val="63AB1A91"/>
    <w:rsid w:val="63B82D47"/>
    <w:rsid w:val="63C74D38"/>
    <w:rsid w:val="63EE4692"/>
    <w:rsid w:val="63F93014"/>
    <w:rsid w:val="63FD622D"/>
    <w:rsid w:val="643F32F9"/>
    <w:rsid w:val="64582686"/>
    <w:rsid w:val="64673C87"/>
    <w:rsid w:val="64A170D2"/>
    <w:rsid w:val="64A251DD"/>
    <w:rsid w:val="64D63485"/>
    <w:rsid w:val="650242F0"/>
    <w:rsid w:val="65365B2B"/>
    <w:rsid w:val="653F447E"/>
    <w:rsid w:val="65542778"/>
    <w:rsid w:val="655829AF"/>
    <w:rsid w:val="655A5E64"/>
    <w:rsid w:val="656B70C3"/>
    <w:rsid w:val="658F4798"/>
    <w:rsid w:val="659B1EBA"/>
    <w:rsid w:val="65A83379"/>
    <w:rsid w:val="65B461E9"/>
    <w:rsid w:val="65BE39A8"/>
    <w:rsid w:val="65FB3FBE"/>
    <w:rsid w:val="66247D11"/>
    <w:rsid w:val="66736112"/>
    <w:rsid w:val="667B0076"/>
    <w:rsid w:val="667F5B5B"/>
    <w:rsid w:val="66903B07"/>
    <w:rsid w:val="6694262A"/>
    <w:rsid w:val="66990381"/>
    <w:rsid w:val="66B31B01"/>
    <w:rsid w:val="66CE1E80"/>
    <w:rsid w:val="66E362F9"/>
    <w:rsid w:val="66E47FD9"/>
    <w:rsid w:val="66F127F8"/>
    <w:rsid w:val="67071922"/>
    <w:rsid w:val="67177D85"/>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231B1"/>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DC3D8E"/>
    <w:rsid w:val="6EED7C80"/>
    <w:rsid w:val="6EF773A4"/>
    <w:rsid w:val="6F1E2E65"/>
    <w:rsid w:val="6F2F2D9E"/>
    <w:rsid w:val="6F4147D9"/>
    <w:rsid w:val="6F4D6A39"/>
    <w:rsid w:val="6F581F47"/>
    <w:rsid w:val="6F5B0D5A"/>
    <w:rsid w:val="6F5C35EA"/>
    <w:rsid w:val="6F667AFB"/>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67680B"/>
    <w:rsid w:val="71764F23"/>
    <w:rsid w:val="717C1858"/>
    <w:rsid w:val="71946576"/>
    <w:rsid w:val="71967E84"/>
    <w:rsid w:val="71A61873"/>
    <w:rsid w:val="71AF4936"/>
    <w:rsid w:val="71B12351"/>
    <w:rsid w:val="71D75D0F"/>
    <w:rsid w:val="72040E01"/>
    <w:rsid w:val="721919B3"/>
    <w:rsid w:val="721A6098"/>
    <w:rsid w:val="721B4BCD"/>
    <w:rsid w:val="721D18D3"/>
    <w:rsid w:val="72310D1A"/>
    <w:rsid w:val="725D6B54"/>
    <w:rsid w:val="72986FA0"/>
    <w:rsid w:val="72A17C99"/>
    <w:rsid w:val="72A5093A"/>
    <w:rsid w:val="72AD7197"/>
    <w:rsid w:val="72AF6F7E"/>
    <w:rsid w:val="72BD5C84"/>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56A44"/>
    <w:rsid w:val="759926FC"/>
    <w:rsid w:val="75A24276"/>
    <w:rsid w:val="75AA231D"/>
    <w:rsid w:val="75AD6340"/>
    <w:rsid w:val="75BC3DF7"/>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BC475C"/>
    <w:rsid w:val="77E37A12"/>
    <w:rsid w:val="77FE3468"/>
    <w:rsid w:val="78250553"/>
    <w:rsid w:val="78546F0C"/>
    <w:rsid w:val="786778FE"/>
    <w:rsid w:val="78EE1C79"/>
    <w:rsid w:val="78F85605"/>
    <w:rsid w:val="78FA66FA"/>
    <w:rsid w:val="792720A9"/>
    <w:rsid w:val="79424F6E"/>
    <w:rsid w:val="797239CC"/>
    <w:rsid w:val="797F54AB"/>
    <w:rsid w:val="79831473"/>
    <w:rsid w:val="79872B48"/>
    <w:rsid w:val="79983E9C"/>
    <w:rsid w:val="7999527A"/>
    <w:rsid w:val="79AF76C5"/>
    <w:rsid w:val="79C25EE1"/>
    <w:rsid w:val="79CE2967"/>
    <w:rsid w:val="79E34934"/>
    <w:rsid w:val="79EA664C"/>
    <w:rsid w:val="79F9627A"/>
    <w:rsid w:val="79FF6948"/>
    <w:rsid w:val="7A0F3269"/>
    <w:rsid w:val="7A2F3BBF"/>
    <w:rsid w:val="7A2F459A"/>
    <w:rsid w:val="7A322A39"/>
    <w:rsid w:val="7A4869B1"/>
    <w:rsid w:val="7A517022"/>
    <w:rsid w:val="7A6F5001"/>
    <w:rsid w:val="7A7B26AD"/>
    <w:rsid w:val="7A9419C0"/>
    <w:rsid w:val="7A963513"/>
    <w:rsid w:val="7A9635B3"/>
    <w:rsid w:val="7AA2343E"/>
    <w:rsid w:val="7AD60EB8"/>
    <w:rsid w:val="7ADA73A4"/>
    <w:rsid w:val="7AE04C06"/>
    <w:rsid w:val="7AE66B99"/>
    <w:rsid w:val="7AF34646"/>
    <w:rsid w:val="7AFE508C"/>
    <w:rsid w:val="7B0A3BCA"/>
    <w:rsid w:val="7B345AA9"/>
    <w:rsid w:val="7B4048C1"/>
    <w:rsid w:val="7B73082F"/>
    <w:rsid w:val="7B7B492E"/>
    <w:rsid w:val="7BB46FBD"/>
    <w:rsid w:val="7BC62E00"/>
    <w:rsid w:val="7BE35E2A"/>
    <w:rsid w:val="7BF66C24"/>
    <w:rsid w:val="7BFA1CC7"/>
    <w:rsid w:val="7BFA5853"/>
    <w:rsid w:val="7BFB70B3"/>
    <w:rsid w:val="7C0251DA"/>
    <w:rsid w:val="7C0E41D1"/>
    <w:rsid w:val="7C1052F2"/>
    <w:rsid w:val="7C262AEC"/>
    <w:rsid w:val="7C2668D9"/>
    <w:rsid w:val="7C32497F"/>
    <w:rsid w:val="7C3C69AE"/>
    <w:rsid w:val="7C691974"/>
    <w:rsid w:val="7C8A6570"/>
    <w:rsid w:val="7C8B7390"/>
    <w:rsid w:val="7C9B0D0E"/>
    <w:rsid w:val="7CA42B03"/>
    <w:rsid w:val="7CA51C63"/>
    <w:rsid w:val="7CD2318A"/>
    <w:rsid w:val="7CD2702A"/>
    <w:rsid w:val="7CD34C42"/>
    <w:rsid w:val="7CD42548"/>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573431"/>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next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15102</Words>
  <Characters>15821</Characters>
  <Lines>50</Lines>
  <Paragraphs>68</Paragraphs>
  <TotalTime>0</TotalTime>
  <ScaleCrop>false</ScaleCrop>
  <LinksUpToDate>false</LinksUpToDate>
  <CharactersWithSpaces>16821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2024-11-13T01:45:00Z</cp:lastPrinted>
  <dcterms:modified xsi:type="dcterms:W3CDTF">2024-12-30T00:37:15Z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48537AD68885409892B451E86AD5B525_13</vt:lpwstr>
  </property>
</Properties>
</file>